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37E" w:rsidRDefault="006B28AC">
      <w:pPr>
        <w:jc w:val="center"/>
        <w:rPr>
          <w:rFonts w:ascii="Times New Roman" w:eastAsia="方正小标宋简体" w:hAnsi="Times New Roman" w:cs="Times New Roman"/>
          <w:sz w:val="48"/>
          <w:szCs w:val="48"/>
        </w:rPr>
      </w:pPr>
      <w:r>
        <w:rPr>
          <w:rFonts w:ascii="Times New Roman" w:eastAsia="方正小标宋简体" w:hAnsi="Times New Roman" w:cs="Times New Roman" w:hint="eastAsia"/>
          <w:sz w:val="48"/>
          <w:szCs w:val="48"/>
        </w:rPr>
        <w:t>西青区交通运输管理局</w:t>
      </w:r>
    </w:p>
    <w:p w:rsidR="007F337E" w:rsidRDefault="006B28AC">
      <w:pPr>
        <w:jc w:val="center"/>
        <w:rPr>
          <w:rFonts w:ascii="方正小标宋简体" w:eastAsia="方正小标宋简体" w:hAnsi="方正小标宋简体" w:cs="方正小标宋简体"/>
          <w:sz w:val="48"/>
          <w:szCs w:val="48"/>
        </w:rPr>
      </w:pPr>
      <w:r>
        <w:rPr>
          <w:rFonts w:ascii="Times New Roman" w:eastAsia="方正小标宋简体" w:hAnsi="Times New Roman" w:cs="Times New Roman" w:hint="eastAsia"/>
          <w:sz w:val="48"/>
          <w:szCs w:val="48"/>
        </w:rPr>
        <w:t>2020</w:t>
      </w:r>
      <w:r>
        <w:rPr>
          <w:rFonts w:ascii="Times New Roman" w:eastAsia="方正小标宋简体" w:hAnsi="Times New Roman" w:cs="Times New Roman" w:hint="eastAsia"/>
          <w:sz w:val="48"/>
          <w:szCs w:val="48"/>
        </w:rPr>
        <w:t>年度安全生产管理咨询服务费项目</w:t>
      </w:r>
    </w:p>
    <w:p w:rsidR="007F337E" w:rsidRDefault="006B28AC">
      <w:pPr>
        <w:jc w:val="center"/>
        <w:rPr>
          <w:rFonts w:ascii="Times New Roman" w:eastAsia="方正小标宋简体" w:hAnsi="Times New Roman" w:cs="Times New Roman"/>
          <w:sz w:val="48"/>
          <w:szCs w:val="48"/>
        </w:rPr>
      </w:pPr>
      <w:r>
        <w:rPr>
          <w:rFonts w:ascii="方正小标宋简体" w:eastAsia="方正小标宋简体" w:hAnsi="方正小标宋简体" w:cs="方正小标宋简体" w:hint="eastAsia"/>
          <w:sz w:val="48"/>
          <w:szCs w:val="48"/>
        </w:rPr>
        <w:t>绩效评价报告</w:t>
      </w: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28"/>
          <w:szCs w:val="28"/>
        </w:rPr>
      </w:pPr>
    </w:p>
    <w:p w:rsidR="007F337E" w:rsidRDefault="007F337E">
      <w:pPr>
        <w:rPr>
          <w:rFonts w:ascii="Times New Roman" w:eastAsia="方正小标宋简体" w:hAnsi="Times New Roman" w:cs="Times New Roman"/>
          <w:sz w:val="28"/>
          <w:szCs w:val="28"/>
        </w:rPr>
      </w:pPr>
    </w:p>
    <w:p w:rsidR="007F337E" w:rsidRDefault="007F337E">
      <w:pPr>
        <w:jc w:val="center"/>
        <w:rPr>
          <w:rFonts w:ascii="Times New Roman" w:eastAsia="方正小标宋简体" w:hAnsi="Times New Roman" w:cs="Times New Roman"/>
          <w:sz w:val="36"/>
          <w:szCs w:val="36"/>
        </w:rPr>
      </w:pPr>
    </w:p>
    <w:p w:rsidR="0034501E" w:rsidRDefault="0034501E">
      <w:pPr>
        <w:jc w:val="center"/>
        <w:rPr>
          <w:rFonts w:ascii="Times New Roman" w:eastAsia="方正小标宋简体" w:hAnsi="Times New Roman" w:cs="Times New Roman" w:hint="eastAsia"/>
          <w:sz w:val="30"/>
          <w:szCs w:val="30"/>
        </w:rPr>
      </w:pPr>
      <w:bookmarkStart w:id="0" w:name="_GoBack"/>
      <w:bookmarkEnd w:id="0"/>
    </w:p>
    <w:p w:rsidR="007F337E" w:rsidRDefault="006B28AC">
      <w:pPr>
        <w:jc w:val="center"/>
        <w:rPr>
          <w:rFonts w:ascii="Times New Roman" w:eastAsia="方正小标宋简体" w:hAnsi="Times New Roman" w:cs="Times New Roman"/>
          <w:sz w:val="36"/>
          <w:szCs w:val="36"/>
        </w:rPr>
      </w:pPr>
      <w:r>
        <w:rPr>
          <w:rFonts w:ascii="Times New Roman" w:eastAsia="方正小标宋简体" w:hAnsi="Times New Roman" w:cs="Times New Roman"/>
          <w:sz w:val="36"/>
          <w:szCs w:val="36"/>
        </w:rPr>
        <w:t>2021</w:t>
      </w:r>
      <w:r>
        <w:rPr>
          <w:rFonts w:ascii="Times New Roman" w:eastAsia="方正小标宋简体" w:hAnsi="Times New Roman" w:cs="Times New Roman"/>
          <w:sz w:val="36"/>
          <w:szCs w:val="36"/>
        </w:rPr>
        <w:t>年</w:t>
      </w:r>
      <w:r>
        <w:rPr>
          <w:rFonts w:ascii="Times New Roman" w:eastAsia="方正小标宋简体" w:hAnsi="Times New Roman" w:cs="Times New Roman" w:hint="eastAsia"/>
          <w:sz w:val="36"/>
          <w:szCs w:val="36"/>
        </w:rPr>
        <w:t>10</w:t>
      </w:r>
      <w:r>
        <w:rPr>
          <w:rFonts w:ascii="Times New Roman" w:eastAsia="方正小标宋简体" w:hAnsi="Times New Roman" w:cs="Times New Roman"/>
          <w:sz w:val="36"/>
          <w:szCs w:val="36"/>
        </w:rPr>
        <w:t>月</w:t>
      </w:r>
      <w:r>
        <w:rPr>
          <w:rFonts w:ascii="Times New Roman" w:eastAsia="方正小标宋简体" w:hAnsi="Times New Roman" w:cs="Times New Roman" w:hint="eastAsia"/>
          <w:sz w:val="36"/>
          <w:szCs w:val="36"/>
        </w:rPr>
        <w:t>31</w:t>
      </w:r>
      <w:r>
        <w:rPr>
          <w:rFonts w:ascii="Times New Roman" w:eastAsia="方正小标宋简体" w:hAnsi="Times New Roman" w:cs="Times New Roman"/>
          <w:sz w:val="36"/>
          <w:szCs w:val="36"/>
        </w:rPr>
        <w:t>日</w:t>
      </w:r>
    </w:p>
    <w:p w:rsidR="007F337E" w:rsidRDefault="007F337E">
      <w:pPr>
        <w:jc w:val="center"/>
        <w:rPr>
          <w:rFonts w:ascii="Times New Roman" w:eastAsia="仿宋" w:hAnsi="Times New Roman" w:cs="Times New Roman"/>
          <w:b/>
          <w:sz w:val="32"/>
          <w:szCs w:val="32"/>
        </w:rPr>
        <w:sectPr w:rsidR="007F337E">
          <w:footerReference w:type="default" r:id="rId9"/>
          <w:pgSz w:w="11906" w:h="16838"/>
          <w:pgMar w:top="1440" w:right="1133" w:bottom="1440" w:left="1985" w:header="851" w:footer="992" w:gutter="0"/>
          <w:pgNumType w:fmt="numberInDash" w:start="1"/>
          <w:cols w:space="425"/>
          <w:docGrid w:type="lines" w:linePitch="312"/>
        </w:sectPr>
      </w:pPr>
      <w:bookmarkStart w:id="1" w:name="_Hlk46239640"/>
    </w:p>
    <w:p w:rsidR="007F337E" w:rsidRDefault="006B28AC">
      <w:pPr>
        <w:jc w:val="center"/>
        <w:rPr>
          <w:rFonts w:ascii="Times New Roman" w:eastAsia="方正小标宋简体" w:hAnsi="Times New Roman" w:cs="Times New Roman"/>
          <w:sz w:val="44"/>
          <w:szCs w:val="44"/>
        </w:rPr>
      </w:pPr>
      <w:bookmarkStart w:id="2" w:name="_Hlk73914976"/>
      <w:bookmarkEnd w:id="1"/>
      <w:r>
        <w:rPr>
          <w:rFonts w:ascii="Times New Roman" w:eastAsia="方正小标宋简体" w:hAnsi="Times New Roman" w:cs="Times New Roman" w:hint="eastAsia"/>
          <w:sz w:val="44"/>
          <w:szCs w:val="44"/>
        </w:rPr>
        <w:lastRenderedPageBreak/>
        <w:t>西青区交通运输管理局</w:t>
      </w:r>
      <w:r>
        <w:rPr>
          <w:rFonts w:ascii="Times New Roman" w:eastAsia="方正小标宋简体" w:hAnsi="Times New Roman" w:cs="Times New Roman"/>
          <w:sz w:val="44"/>
          <w:szCs w:val="44"/>
        </w:rPr>
        <w:t>2020</w:t>
      </w:r>
      <w:r>
        <w:rPr>
          <w:rFonts w:ascii="Times New Roman" w:eastAsia="方正小标宋简体" w:hAnsi="Times New Roman" w:cs="Times New Roman"/>
          <w:sz w:val="44"/>
          <w:szCs w:val="44"/>
        </w:rPr>
        <w:t>年度</w:t>
      </w:r>
    </w:p>
    <w:bookmarkEnd w:id="2"/>
    <w:p w:rsidR="007F337E" w:rsidRDefault="006B28AC">
      <w:pPr>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安全生产管理咨询服务费项目</w:t>
      </w:r>
      <w:r>
        <w:rPr>
          <w:rFonts w:ascii="Times New Roman" w:eastAsia="方正小标宋简体" w:hAnsi="Times New Roman" w:cs="Times New Roman"/>
          <w:sz w:val="44"/>
          <w:szCs w:val="44"/>
        </w:rPr>
        <w:t>绩效评价报告</w:t>
      </w:r>
    </w:p>
    <w:p w:rsidR="007F337E" w:rsidRDefault="007F337E">
      <w:pPr>
        <w:jc w:val="center"/>
        <w:rPr>
          <w:rFonts w:ascii="Times New Roman" w:eastAsia="方正小标宋简体" w:hAnsi="Times New Roman" w:cs="Times New Roman"/>
          <w:sz w:val="44"/>
          <w:szCs w:val="44"/>
        </w:rPr>
      </w:pP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根据《财政部关于贯彻落实〈中共中央</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国务院关于全面实施预算绩效管理的意见〉的通知》、《财政支出绩效评价管理暂行办法》、《天津市财政支出绩效评价管理办法》等文件要求，</w:t>
      </w:r>
      <w:r>
        <w:rPr>
          <w:rFonts w:ascii="Times New Roman" w:eastAsia="仿宋_GB2312" w:hAnsi="Times New Roman" w:cs="Times New Roman"/>
          <w:sz w:val="32"/>
          <w:szCs w:val="32"/>
        </w:rPr>
        <w:t>我们</w:t>
      </w:r>
      <w:bookmarkStart w:id="3" w:name="_Hlk46240116"/>
      <w:r>
        <w:rPr>
          <w:rFonts w:ascii="Times New Roman" w:eastAsia="仿宋_GB2312" w:hAnsi="Times New Roman" w:cs="Times New Roman"/>
          <w:sz w:val="32"/>
          <w:szCs w:val="32"/>
        </w:rPr>
        <w:t>对</w:t>
      </w:r>
      <w:bookmarkEnd w:id="3"/>
      <w:r>
        <w:rPr>
          <w:rFonts w:ascii="Times New Roman" w:eastAsia="仿宋_GB2312" w:hAnsi="Times New Roman" w:cs="Times New Roman" w:hint="eastAsia"/>
          <w:sz w:val="32"/>
          <w:szCs w:val="32"/>
        </w:rPr>
        <w:t>天津市西青区交通运输管理局（</w:t>
      </w:r>
      <w:r>
        <w:rPr>
          <w:rFonts w:ascii="Times New Roman" w:eastAsia="仿宋_GB2312" w:hAnsi="Times New Roman" w:cs="Times New Roman" w:hint="eastAsia"/>
          <w:sz w:val="32"/>
          <w:szCs w:val="32"/>
        </w:rPr>
        <w:t>以下简称“西青交通运输局”</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年度安全生产管理咨询服务费项目（以下简称</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本项目</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进行了绩效评价。现将有关情况报告如下：</w:t>
      </w:r>
    </w:p>
    <w:p w:rsidR="007F337E" w:rsidRDefault="006B28AC">
      <w:pPr>
        <w:pStyle w:val="af"/>
        <w:spacing w:line="480" w:lineRule="auto"/>
        <w:ind w:firstLine="640"/>
        <w:rPr>
          <w:rFonts w:ascii="Times New Roman" w:eastAsia="黑体" w:hAnsi="Times New Roman" w:cs="Times New Roman"/>
          <w:bCs/>
          <w:sz w:val="32"/>
          <w:szCs w:val="32"/>
        </w:rPr>
      </w:pPr>
      <w:r>
        <w:rPr>
          <w:rFonts w:ascii="Times New Roman" w:eastAsia="黑体" w:hAnsi="Times New Roman" w:cs="Times New Roman"/>
          <w:bCs/>
          <w:sz w:val="32"/>
          <w:szCs w:val="32"/>
        </w:rPr>
        <w:t>一、项目基本情况</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（一）</w:t>
      </w:r>
      <w:r>
        <w:rPr>
          <w:rFonts w:ascii="Times New Roman" w:eastAsia="楷体_GB2312" w:hAnsi="Times New Roman" w:cs="Times New Roman" w:hint="eastAsia"/>
          <w:bCs/>
          <w:sz w:val="32"/>
          <w:szCs w:val="32"/>
        </w:rPr>
        <w:t>项目概况</w:t>
      </w:r>
    </w:p>
    <w:p w:rsidR="007F337E" w:rsidRDefault="006B28AC">
      <w:pPr>
        <w:ind w:firstLine="576"/>
        <w:rPr>
          <w:rFonts w:ascii="仿宋_GB2312" w:eastAsia="仿宋_GB2312"/>
          <w:sz w:val="32"/>
          <w:szCs w:val="32"/>
        </w:rPr>
      </w:pPr>
      <w:r>
        <w:rPr>
          <w:rFonts w:ascii="Times New Roman" w:eastAsia="仿宋_GB2312" w:hAnsi="Times New Roman" w:cs="Times New Roman" w:hint="eastAsia"/>
          <w:sz w:val="32"/>
          <w:szCs w:val="32"/>
        </w:rPr>
        <w:t>为加强我市交通运输行业安全生产管理，防止和减少生产安全事故，保障人民群众生命财产安全，促进交通运输行业安全发展，天津市交通运输委员会组织编制完成《天津市交通运输行业安全生产管理规定》（津交规〔</w:t>
      </w:r>
      <w:r>
        <w:rPr>
          <w:rFonts w:ascii="Times New Roman" w:eastAsia="仿宋_GB2312" w:hAnsi="Times New Roman" w:cs="Times New Roman" w:hint="eastAsia"/>
          <w:sz w:val="32"/>
          <w:szCs w:val="32"/>
        </w:rPr>
        <w:t>2018</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号）（以下简称《安全管理规定》）</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依据西青交通运输局“三定方案”，</w:t>
      </w:r>
      <w:r>
        <w:rPr>
          <w:rFonts w:ascii="Times New Roman" w:eastAsia="仿宋_GB2312" w:hAnsi="Times New Roman" w:cs="Times New Roman" w:hint="eastAsia"/>
          <w:sz w:val="32"/>
          <w:szCs w:val="32"/>
        </w:rPr>
        <w:t>为高标准履行好交通运输行业安全生产监管职责，切实落实各项监管措施，提升监管水平，</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聘请</w:t>
      </w:r>
      <w:r>
        <w:rPr>
          <w:rFonts w:ascii="仿宋_GB2312" w:eastAsia="仿宋_GB2312" w:hint="eastAsia"/>
          <w:sz w:val="32"/>
          <w:szCs w:val="32"/>
        </w:rPr>
        <w:t>天津市交通教育培训中心</w:t>
      </w:r>
      <w:r>
        <w:rPr>
          <w:rFonts w:ascii="仿宋_GB2312" w:eastAsia="仿宋_GB2312" w:hint="eastAsia"/>
          <w:sz w:val="32"/>
          <w:szCs w:val="32"/>
        </w:rPr>
        <w:t>提供</w:t>
      </w:r>
      <w:r>
        <w:rPr>
          <w:rFonts w:ascii="仿宋_GB2312" w:eastAsia="仿宋_GB2312" w:hint="eastAsia"/>
          <w:sz w:val="32"/>
          <w:szCs w:val="32"/>
        </w:rPr>
        <w:t>2020</w:t>
      </w:r>
      <w:r>
        <w:rPr>
          <w:rFonts w:ascii="仿宋_GB2312" w:eastAsia="仿宋_GB2312" w:hint="eastAsia"/>
          <w:sz w:val="32"/>
          <w:szCs w:val="32"/>
        </w:rPr>
        <w:t>年安全生产管理咨询服务</w:t>
      </w:r>
      <w:r>
        <w:rPr>
          <w:rFonts w:ascii="仿宋_GB2312" w:eastAsia="仿宋_GB2312" w:hint="eastAsia"/>
          <w:sz w:val="32"/>
          <w:szCs w:val="32"/>
        </w:rPr>
        <w:t>。</w:t>
      </w:r>
    </w:p>
    <w:p w:rsidR="007F337E" w:rsidRDefault="006B28AC">
      <w:pPr>
        <w:ind w:firstLine="576"/>
        <w:rPr>
          <w:rFonts w:ascii="仿宋_GB2312" w:eastAsia="仿宋_GB2312"/>
          <w:sz w:val="32"/>
          <w:szCs w:val="32"/>
        </w:rPr>
      </w:pPr>
      <w:r>
        <w:rPr>
          <w:rFonts w:ascii="仿宋_GB2312" w:eastAsia="仿宋_GB2312" w:hint="eastAsia"/>
          <w:sz w:val="32"/>
          <w:szCs w:val="32"/>
        </w:rPr>
        <w:t>本项目预算金额</w:t>
      </w:r>
      <w:r>
        <w:rPr>
          <w:rFonts w:ascii="仿宋_GB2312" w:eastAsia="仿宋_GB2312" w:hint="eastAsia"/>
          <w:sz w:val="32"/>
          <w:szCs w:val="32"/>
        </w:rPr>
        <w:t>49</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实际中标金额</w:t>
      </w:r>
      <w:r>
        <w:rPr>
          <w:rFonts w:ascii="仿宋_GB2312" w:eastAsia="仿宋_GB2312" w:hint="eastAsia"/>
          <w:sz w:val="32"/>
          <w:szCs w:val="32"/>
        </w:rPr>
        <w:t>48</w:t>
      </w:r>
      <w:r>
        <w:rPr>
          <w:rFonts w:ascii="仿宋_GB2312" w:eastAsia="仿宋_GB2312" w:hint="eastAsia"/>
          <w:sz w:val="32"/>
          <w:szCs w:val="32"/>
        </w:rPr>
        <w:t>万元，依据相关合同约定</w:t>
      </w:r>
      <w:r>
        <w:rPr>
          <w:rFonts w:ascii="仿宋_GB2312" w:eastAsia="仿宋_GB2312" w:hint="eastAsia"/>
          <w:sz w:val="32"/>
          <w:szCs w:val="32"/>
        </w:rPr>
        <w:t>天津市交通教育培训中心</w:t>
      </w:r>
      <w:r>
        <w:rPr>
          <w:rFonts w:ascii="仿宋_GB2312" w:eastAsia="仿宋_GB2312" w:hint="eastAsia"/>
          <w:sz w:val="32"/>
          <w:szCs w:val="32"/>
        </w:rPr>
        <w:t>应该为</w:t>
      </w:r>
      <w:r>
        <w:rPr>
          <w:rFonts w:ascii="Times New Roman" w:eastAsia="仿宋_GB2312" w:hAnsi="Times New Roman" w:cs="Times New Roman" w:hint="eastAsia"/>
          <w:sz w:val="32"/>
          <w:szCs w:val="32"/>
        </w:rPr>
        <w:t>西青交通运输局提供</w:t>
      </w:r>
      <w:r>
        <w:rPr>
          <w:rFonts w:ascii="Times New Roman" w:eastAsia="仿宋_GB2312" w:hAnsi="Times New Roman" w:cs="Times New Roman" w:hint="eastAsia"/>
          <w:sz w:val="32"/>
          <w:szCs w:val="32"/>
        </w:rPr>
        <w:lastRenderedPageBreak/>
        <w:t>以下服务：</w:t>
      </w:r>
      <w:r>
        <w:rPr>
          <w:rFonts w:ascii="仿宋_GB2312" w:eastAsia="仿宋_GB2312" w:hint="eastAsia"/>
          <w:sz w:val="32"/>
          <w:szCs w:val="32"/>
        </w:rPr>
        <w:t>1.</w:t>
      </w:r>
      <w:r>
        <w:rPr>
          <w:rFonts w:ascii="仿宋_GB2312" w:eastAsia="仿宋_GB2312" w:hint="eastAsia"/>
          <w:sz w:val="32"/>
          <w:szCs w:val="32"/>
        </w:rPr>
        <w:t>制度体系建设</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int="eastAsia"/>
          <w:sz w:val="32"/>
          <w:szCs w:val="32"/>
        </w:rPr>
        <w:t>应急救援体系建设工作</w:t>
      </w: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w:t>
      </w:r>
      <w:r>
        <w:rPr>
          <w:rFonts w:ascii="仿宋_GB2312" w:eastAsia="仿宋_GB2312" w:hint="eastAsia"/>
          <w:sz w:val="32"/>
          <w:szCs w:val="32"/>
        </w:rPr>
        <w:t>培训教育方案</w:t>
      </w:r>
      <w:r>
        <w:rPr>
          <w:rFonts w:ascii="仿宋_GB2312" w:eastAsia="仿宋_GB2312" w:hint="eastAsia"/>
          <w:sz w:val="32"/>
          <w:szCs w:val="32"/>
        </w:rPr>
        <w:t>；</w:t>
      </w:r>
      <w:r>
        <w:rPr>
          <w:rFonts w:ascii="仿宋_GB2312" w:eastAsia="仿宋_GB2312" w:hint="eastAsia"/>
          <w:sz w:val="32"/>
          <w:szCs w:val="32"/>
        </w:rPr>
        <w:t>4</w:t>
      </w:r>
      <w:r>
        <w:rPr>
          <w:rFonts w:ascii="仿宋_GB2312" w:eastAsia="仿宋_GB2312" w:hint="eastAsia"/>
          <w:sz w:val="32"/>
          <w:szCs w:val="32"/>
        </w:rPr>
        <w:t>.</w:t>
      </w:r>
      <w:r>
        <w:rPr>
          <w:rFonts w:ascii="仿宋_GB2312" w:eastAsia="仿宋_GB2312" w:hint="eastAsia"/>
          <w:sz w:val="32"/>
          <w:szCs w:val="32"/>
        </w:rPr>
        <w:t>咨询服务</w:t>
      </w:r>
      <w:r>
        <w:rPr>
          <w:rFonts w:ascii="仿宋_GB2312" w:eastAsia="仿宋_GB2312" w:hint="eastAsia"/>
          <w:sz w:val="32"/>
          <w:szCs w:val="32"/>
        </w:rPr>
        <w:t>；</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检查服务。</w:t>
      </w:r>
      <w:r>
        <w:rPr>
          <w:rFonts w:ascii="仿宋_GB2312" w:eastAsia="仿宋_GB2312" w:hint="eastAsia"/>
          <w:sz w:val="32"/>
          <w:szCs w:val="32"/>
        </w:rPr>
        <w:t>检查服务受新冠疫情影响，与合同约定内容有一定差距外，整体合同履行情况较好。</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w:t>
      </w:r>
      <w:r>
        <w:rPr>
          <w:rFonts w:ascii="Times New Roman" w:eastAsia="楷体_GB2312" w:hAnsi="Times New Roman" w:cs="Times New Roman" w:hint="eastAsia"/>
          <w:bCs/>
          <w:sz w:val="32"/>
          <w:szCs w:val="32"/>
        </w:rPr>
        <w:t>二</w:t>
      </w:r>
      <w:r>
        <w:rPr>
          <w:rFonts w:ascii="Times New Roman" w:eastAsia="楷体_GB2312" w:hAnsi="Times New Roman" w:cs="Times New Roman"/>
          <w:bCs/>
          <w:sz w:val="32"/>
          <w:szCs w:val="32"/>
        </w:rPr>
        <w:t>）</w:t>
      </w:r>
      <w:r>
        <w:rPr>
          <w:rFonts w:ascii="Times New Roman" w:eastAsia="楷体_GB2312" w:hAnsi="Times New Roman" w:cs="Times New Roman" w:hint="eastAsia"/>
          <w:bCs/>
          <w:sz w:val="32"/>
          <w:szCs w:val="32"/>
        </w:rPr>
        <w:t>项目绩效目标</w:t>
      </w:r>
    </w:p>
    <w:p w:rsidR="007F337E" w:rsidRDefault="006B28AC">
      <w:pPr>
        <w:pStyle w:val="af"/>
        <w:spacing w:line="480" w:lineRule="auto"/>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认真</w:t>
      </w:r>
      <w:r>
        <w:rPr>
          <w:rFonts w:ascii="Times New Roman" w:eastAsia="仿宋_GB2312" w:hAnsi="Times New Roman" w:cs="Times New Roman" w:hint="eastAsia"/>
          <w:sz w:val="32"/>
          <w:szCs w:val="32"/>
        </w:rPr>
        <w:t>落实</w:t>
      </w:r>
      <w:r>
        <w:rPr>
          <w:rFonts w:ascii="Times New Roman" w:eastAsia="仿宋_GB2312" w:hAnsi="Times New Roman" w:cs="Times New Roman" w:hint="eastAsia"/>
          <w:sz w:val="32"/>
          <w:szCs w:val="32"/>
        </w:rPr>
        <w:t>贯彻国家、天津市关于加强安全生产的要求，认真贯彻落实区委、区政府和天津市交委对交通运输行业安全生产工作的系列要求，按照“管行业必须管安全”的原则，认真履行行业安全生产监管职责，切实落实各项监管措施，提升监管水平，指导督促监管企业，不断改善安全生产条件，</w:t>
      </w:r>
      <w:r>
        <w:rPr>
          <w:rFonts w:ascii="Times New Roman" w:eastAsia="仿宋_GB2312" w:hAnsi="Times New Roman" w:cs="Times New Roman" w:hint="eastAsia"/>
          <w:sz w:val="32"/>
          <w:szCs w:val="32"/>
        </w:rPr>
        <w:t>做到</w:t>
      </w:r>
      <w:r>
        <w:rPr>
          <w:rFonts w:ascii="Times New Roman" w:eastAsia="仿宋_GB2312" w:hAnsi="Times New Roman" w:cs="Times New Roman" w:hint="eastAsia"/>
          <w:sz w:val="32"/>
          <w:szCs w:val="32"/>
        </w:rPr>
        <w:t>依法安全生产，保持交通运输行业安全生产形势的稳定，为区域经济建设的快速发展创造安全稳定的环境。</w:t>
      </w:r>
    </w:p>
    <w:p w:rsidR="007F337E" w:rsidRDefault="006B28AC">
      <w:pPr>
        <w:pStyle w:val="af"/>
        <w:spacing w:line="480" w:lineRule="auto"/>
        <w:ind w:firstLine="640"/>
        <w:rPr>
          <w:rFonts w:ascii="Times New Roman" w:eastAsia="黑体" w:hAnsi="Times New Roman" w:cs="Times New Roman"/>
          <w:bCs/>
          <w:sz w:val="32"/>
          <w:szCs w:val="32"/>
        </w:rPr>
      </w:pPr>
      <w:r>
        <w:rPr>
          <w:rFonts w:ascii="Times New Roman" w:eastAsia="黑体" w:hAnsi="Times New Roman" w:cs="Times New Roman"/>
          <w:bCs/>
          <w:sz w:val="32"/>
          <w:szCs w:val="32"/>
        </w:rPr>
        <w:t>二、</w:t>
      </w:r>
      <w:r>
        <w:rPr>
          <w:rFonts w:ascii="Times New Roman" w:eastAsia="黑体" w:hAnsi="Times New Roman" w:cs="Times New Roman" w:hint="eastAsia"/>
          <w:bCs/>
          <w:sz w:val="32"/>
          <w:szCs w:val="32"/>
        </w:rPr>
        <w:t>项目单位绩效报告情况</w:t>
      </w:r>
    </w:p>
    <w:p w:rsidR="007F337E" w:rsidRDefault="006B28AC">
      <w:pPr>
        <w:pStyle w:val="af"/>
        <w:spacing w:line="480" w:lineRule="auto"/>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出具了《安全生产咨询服务</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年度项目支出</w:t>
      </w:r>
      <w:bookmarkStart w:id="4" w:name="_Hlk83738374"/>
      <w:r>
        <w:rPr>
          <w:rFonts w:ascii="Times New Roman" w:eastAsia="仿宋_GB2312" w:hAnsi="Times New Roman" w:cs="Times New Roman" w:hint="eastAsia"/>
          <w:sz w:val="32"/>
          <w:szCs w:val="32"/>
        </w:rPr>
        <w:t>自评报告</w:t>
      </w:r>
      <w:bookmarkEnd w:id="4"/>
      <w:r>
        <w:rPr>
          <w:rFonts w:ascii="Times New Roman" w:eastAsia="仿宋_GB2312" w:hAnsi="Times New Roman" w:cs="Times New Roman" w:hint="eastAsia"/>
          <w:sz w:val="32"/>
          <w:szCs w:val="32"/>
        </w:rPr>
        <w:t>》及《</w:t>
      </w:r>
      <w:bookmarkStart w:id="5" w:name="_Hlk83738383"/>
      <w:r>
        <w:rPr>
          <w:rFonts w:ascii="Times New Roman" w:eastAsia="仿宋_GB2312" w:hAnsi="Times New Roman" w:cs="Times New Roman" w:hint="eastAsia"/>
          <w:sz w:val="32"/>
          <w:szCs w:val="32"/>
        </w:rPr>
        <w:t>项目支出绩效目标表</w:t>
      </w:r>
      <w:bookmarkEnd w:id="5"/>
      <w:r>
        <w:rPr>
          <w:rFonts w:ascii="Times New Roman" w:eastAsia="仿宋_GB2312" w:hAnsi="Times New Roman" w:cs="Times New Roman" w:hint="eastAsia"/>
          <w:sz w:val="32"/>
          <w:szCs w:val="32"/>
        </w:rPr>
        <w:t>》，从项目概况、项目绩效目标等各方面对本项目开展工作进行自评。评价结论为“</w:t>
      </w:r>
      <w:r>
        <w:rPr>
          <w:rFonts w:ascii="仿宋_GB2312" w:eastAsia="仿宋_GB2312" w:hAnsi="仿宋_GB2312" w:cs="仿宋_GB2312" w:hint="eastAsia"/>
          <w:sz w:val="32"/>
          <w:szCs w:val="32"/>
        </w:rPr>
        <w:t>运管局通过聘请第三方专业机构对我区运输行业领域的安全生产管理工作进行咨询服务，通过第三方专业机构的指导与配合，针对‘两客一危’、普货企业、维修企业、驾校、物流园区、铁路道口、水运企业等重点行业，累计出动检查人员</w:t>
      </w:r>
      <w:r>
        <w:rPr>
          <w:rFonts w:ascii="仿宋_GB2312" w:eastAsia="仿宋_GB2312" w:hAnsi="仿宋_GB2312" w:cs="仿宋_GB2312" w:hint="eastAsia"/>
          <w:sz w:val="32"/>
          <w:szCs w:val="32"/>
        </w:rPr>
        <w:t>4350</w:t>
      </w:r>
      <w:r>
        <w:rPr>
          <w:rFonts w:ascii="仿宋_GB2312" w:eastAsia="仿宋_GB2312" w:hAnsi="仿宋_GB2312" w:cs="仿宋_GB2312" w:hint="eastAsia"/>
          <w:sz w:val="32"/>
          <w:szCs w:val="32"/>
        </w:rPr>
        <w:t>人次，检查企业</w:t>
      </w:r>
      <w:r>
        <w:rPr>
          <w:rFonts w:ascii="仿宋_GB2312" w:eastAsia="仿宋_GB2312" w:hAnsi="仿宋_GB2312" w:cs="仿宋_GB2312" w:hint="eastAsia"/>
          <w:sz w:val="32"/>
          <w:szCs w:val="32"/>
        </w:rPr>
        <w:t>1469</w:t>
      </w:r>
      <w:r>
        <w:rPr>
          <w:rFonts w:ascii="仿宋_GB2312" w:eastAsia="仿宋_GB2312" w:hAnsi="仿宋_GB2312" w:cs="仿宋_GB2312" w:hint="eastAsia"/>
          <w:sz w:val="32"/>
          <w:szCs w:val="32"/>
        </w:rPr>
        <w:t>家次，检查发现安全隐患</w:t>
      </w:r>
      <w:r>
        <w:rPr>
          <w:rFonts w:ascii="仿宋_GB2312" w:eastAsia="仿宋_GB2312" w:hAnsi="仿宋_GB2312" w:cs="仿宋_GB2312" w:hint="eastAsia"/>
          <w:sz w:val="32"/>
          <w:szCs w:val="32"/>
        </w:rPr>
        <w:t>310</w:t>
      </w:r>
      <w:r>
        <w:rPr>
          <w:rFonts w:ascii="仿宋_GB2312" w:eastAsia="仿宋_GB2312" w:hAnsi="仿宋_GB2312" w:cs="仿宋_GB2312" w:hint="eastAsia"/>
          <w:sz w:val="32"/>
          <w:szCs w:val="32"/>
        </w:rPr>
        <w:t>处，使全区道路运输行业领域重点运输企业安全生产管理工作提升到一个新的水平。</w:t>
      </w:r>
      <w:r>
        <w:rPr>
          <w:rFonts w:ascii="Times New Roman" w:eastAsia="仿宋_GB2312" w:hAnsi="Times New Roman" w:cs="Times New Roman" w:hint="eastAsia"/>
          <w:sz w:val="32"/>
          <w:szCs w:val="32"/>
        </w:rPr>
        <w:t>”</w:t>
      </w:r>
    </w:p>
    <w:p w:rsidR="007F337E" w:rsidRDefault="006B28AC">
      <w:pPr>
        <w:pStyle w:val="af"/>
        <w:spacing w:line="480" w:lineRule="auto"/>
        <w:ind w:firstLine="640"/>
        <w:rPr>
          <w:rFonts w:ascii="Times New Roman" w:eastAsia="黑体" w:hAnsi="Times New Roman" w:cs="Times New Roman"/>
          <w:bCs/>
          <w:sz w:val="32"/>
          <w:szCs w:val="32"/>
        </w:rPr>
      </w:pPr>
      <w:r>
        <w:rPr>
          <w:rFonts w:ascii="Times New Roman" w:eastAsia="黑体" w:hAnsi="Times New Roman" w:cs="Times New Roman" w:hint="eastAsia"/>
          <w:bCs/>
          <w:sz w:val="32"/>
          <w:szCs w:val="32"/>
        </w:rPr>
        <w:lastRenderedPageBreak/>
        <w:t>三</w:t>
      </w:r>
      <w:r>
        <w:rPr>
          <w:rFonts w:ascii="Times New Roman" w:eastAsia="黑体" w:hAnsi="Times New Roman" w:cs="Times New Roman"/>
          <w:bCs/>
          <w:sz w:val="32"/>
          <w:szCs w:val="32"/>
        </w:rPr>
        <w:t>、绩效评价工作情况</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（一）绩效评价目的</w:t>
      </w:r>
    </w:p>
    <w:p w:rsidR="007F337E" w:rsidRDefault="006B28AC">
      <w:pPr>
        <w:ind w:firstLine="576"/>
        <w:rPr>
          <w:rFonts w:ascii="Times New Roman" w:eastAsia="仿宋_GB2312" w:hAnsi="Times New Roman" w:cs="Times New Roman"/>
          <w:sz w:val="32"/>
          <w:szCs w:val="32"/>
        </w:rPr>
      </w:pPr>
      <w:r>
        <w:rPr>
          <w:rFonts w:ascii="Times New Roman" w:eastAsia="仿宋_GB2312" w:hAnsi="Times New Roman" w:cs="Times New Roman"/>
          <w:sz w:val="32"/>
          <w:szCs w:val="32"/>
        </w:rPr>
        <w:t>绩效评价是以科学规范、公正公开、分级分类、绩效相关</w:t>
      </w:r>
      <w:r>
        <w:rPr>
          <w:rFonts w:ascii="Times New Roman" w:eastAsia="仿宋_GB2312" w:hAnsi="Times New Roman" w:cs="Times New Roman"/>
          <w:sz w:val="32"/>
          <w:szCs w:val="32"/>
        </w:rPr>
        <w:t>为原则，运用科学、合理的绩效评价指标、评价标准和评价方法，对财政支出的经济性、效率性和效益性进行客观、公正的评价。</w:t>
      </w:r>
    </w:p>
    <w:p w:rsidR="007F337E" w:rsidRDefault="006B28AC">
      <w:pPr>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通过总结</w:t>
      </w:r>
      <w:r>
        <w:rPr>
          <w:rFonts w:ascii="Times New Roman" w:eastAsia="仿宋_GB2312" w:hAnsi="Times New Roman" w:cs="Times New Roman" w:hint="eastAsia"/>
          <w:sz w:val="32"/>
          <w:szCs w:val="32"/>
        </w:rPr>
        <w:t>西青交通运输局安全生产管理咨询服务</w:t>
      </w:r>
      <w:r>
        <w:rPr>
          <w:rFonts w:ascii="Times New Roman" w:eastAsia="仿宋_GB2312" w:hAnsi="Times New Roman" w:cs="Times New Roman" w:hint="eastAsia"/>
          <w:sz w:val="32"/>
          <w:szCs w:val="32"/>
        </w:rPr>
        <w:t>项目的</w:t>
      </w:r>
      <w:r>
        <w:rPr>
          <w:rFonts w:ascii="Times New Roman" w:eastAsia="仿宋_GB2312" w:hAnsi="Times New Roman" w:cs="Times New Roman"/>
          <w:sz w:val="32"/>
          <w:szCs w:val="32"/>
        </w:rPr>
        <w:t>管理与实施，可以清楚地了解专项资金的效益情况和财政资金的使用情况</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为西青交通运输局内部制度建设及聘请第三方咨询服务提供有益经验积累</w:t>
      </w:r>
      <w:r>
        <w:rPr>
          <w:rFonts w:ascii="Times New Roman" w:eastAsia="仿宋_GB2312" w:hAnsi="Times New Roman" w:cs="Times New Roman"/>
          <w:sz w:val="32"/>
          <w:szCs w:val="32"/>
        </w:rPr>
        <w:t>。</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（二）绩效评价原则、评价指标体系、评价方法</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绩效评价原则</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）科学规范原则。绩效评价应按照规范的程序、科学可行的要求，采用定量与定性分析相结合的方法实施。</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）公正公开原则。绩效评价应符合真实、客观、公平、公正的要求，依法公开并接受监督。</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）分级分类原则。绩效评价由财政部门和各预算单位主管部门根据评价对象的特点分类组织实施。</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4</w:t>
      </w:r>
      <w:r>
        <w:rPr>
          <w:rFonts w:ascii="Times New Roman" w:eastAsia="仿宋_GB2312" w:hAnsi="Times New Roman" w:cs="Times New Roman"/>
          <w:sz w:val="32"/>
          <w:szCs w:val="32"/>
        </w:rPr>
        <w:t>）绩效相关原则。绩效评价应针对具体支出及其产出效果进行，评价结果要清晰反映两者之间紧密对应关系。</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绩效评价指标体系</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评价指标体系分为三大部分，即项目决策、项目管理、项目绩效。这三大部分反映了一个项目从项目决策、组织实施到产生</w:t>
      </w:r>
      <w:r>
        <w:rPr>
          <w:rFonts w:ascii="Times New Roman" w:eastAsia="仿宋_GB2312" w:hAnsi="Times New Roman" w:cs="Times New Roman"/>
          <w:sz w:val="32"/>
          <w:szCs w:val="32"/>
        </w:rPr>
        <w:lastRenderedPageBreak/>
        <w:t>效益的整个过程，采取百分制的计分方式。主要包括项目决策、</w:t>
      </w:r>
      <w:r>
        <w:rPr>
          <w:rFonts w:ascii="Times New Roman" w:eastAsia="仿宋_GB2312" w:hAnsi="Times New Roman" w:cs="Times New Roman" w:hint="eastAsia"/>
          <w:sz w:val="32"/>
          <w:szCs w:val="32"/>
        </w:rPr>
        <w:t>资金到位、资金管理、</w:t>
      </w:r>
      <w:r>
        <w:rPr>
          <w:rFonts w:ascii="Times New Roman" w:eastAsia="仿宋_GB2312" w:hAnsi="Times New Roman" w:cs="Times New Roman"/>
          <w:sz w:val="32"/>
          <w:szCs w:val="32"/>
        </w:rPr>
        <w:t>组织</w:t>
      </w:r>
      <w:r>
        <w:rPr>
          <w:rFonts w:ascii="Times New Roman" w:eastAsia="仿宋_GB2312" w:hAnsi="Times New Roman" w:cs="Times New Roman" w:hint="eastAsia"/>
          <w:sz w:val="32"/>
          <w:szCs w:val="32"/>
        </w:rPr>
        <w:t>实施</w:t>
      </w:r>
      <w:r>
        <w:rPr>
          <w:rFonts w:ascii="Times New Roman" w:eastAsia="仿宋_GB2312" w:hAnsi="Times New Roman" w:cs="Times New Roman"/>
          <w:sz w:val="32"/>
          <w:szCs w:val="32"/>
        </w:rPr>
        <w:t>、项目</w:t>
      </w:r>
      <w:r>
        <w:rPr>
          <w:rFonts w:ascii="Times New Roman" w:eastAsia="仿宋_GB2312" w:hAnsi="Times New Roman" w:cs="Times New Roman" w:hint="eastAsia"/>
          <w:sz w:val="32"/>
          <w:szCs w:val="32"/>
        </w:rPr>
        <w:t>产出</w:t>
      </w:r>
      <w:r>
        <w:rPr>
          <w:rFonts w:ascii="Times New Roman" w:eastAsia="仿宋_GB2312" w:hAnsi="Times New Roman" w:cs="Times New Roman"/>
          <w:sz w:val="32"/>
          <w:szCs w:val="32"/>
        </w:rPr>
        <w:t>和</w:t>
      </w:r>
      <w:r>
        <w:rPr>
          <w:rFonts w:ascii="Times New Roman" w:eastAsia="仿宋_GB2312" w:hAnsi="Times New Roman" w:cs="Times New Roman" w:hint="eastAsia"/>
          <w:sz w:val="32"/>
          <w:szCs w:val="32"/>
        </w:rPr>
        <w:t>项目效</w:t>
      </w:r>
      <w:r>
        <w:rPr>
          <w:rFonts w:ascii="Times New Roman" w:eastAsia="仿宋_GB2312" w:hAnsi="Times New Roman" w:cs="Times New Roman" w:hint="eastAsia"/>
          <w:sz w:val="32"/>
          <w:szCs w:val="32"/>
        </w:rPr>
        <w:t>果</w:t>
      </w:r>
      <w:r>
        <w:rPr>
          <w:rFonts w:ascii="Times New Roman" w:eastAsia="仿宋_GB2312" w:hAnsi="Times New Roman" w:cs="Times New Roman"/>
          <w:sz w:val="32"/>
          <w:szCs w:val="32"/>
        </w:rPr>
        <w:t>等情况。</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绩效评价方法</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根据《财政部关于印发</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财政支出绩效评价管理办法</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的通知》、天津市财政局《天津市财政支出绩效评价管理办法》，结合本项目特点，成立专门评价组进行评价体系的构建。</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评价工作遵循</w:t>
      </w:r>
      <w:r>
        <w:rPr>
          <w:rFonts w:ascii="Times New Roman" w:eastAsia="仿宋_GB2312" w:hAnsi="Times New Roman" w:cs="Times New Roman"/>
          <w:sz w:val="32"/>
          <w:szCs w:val="32"/>
        </w:rPr>
        <w:t>“</w:t>
      </w:r>
      <w:r>
        <w:rPr>
          <w:rFonts w:ascii="Times New Roman" w:eastAsia="仿宋_GB2312" w:hAnsi="Times New Roman" w:cs="Times New Roman"/>
          <w:sz w:val="32"/>
          <w:szCs w:val="32"/>
        </w:rPr>
        <w:t>客观、公正、科学、规范</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的原则，采用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以结果为导向、基于证据</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的绩效评价方法，主要从项目决策、项目管理、项目绩效三个方面对评价目标进行逐步分解，从定性与定量两个角度综合考量，评价资金使用的效率与效益。评价主要采用因素分析法</w:t>
      </w:r>
      <w:r>
        <w:rPr>
          <w:rFonts w:ascii="Times New Roman" w:eastAsia="仿宋_GB2312" w:hAnsi="Times New Roman" w:cs="Times New Roman" w:hint="eastAsia"/>
          <w:sz w:val="32"/>
          <w:szCs w:val="32"/>
        </w:rPr>
        <w:t>、</w:t>
      </w:r>
      <w:r>
        <w:rPr>
          <w:rFonts w:ascii="Times New Roman" w:eastAsia="仿宋_GB2312" w:hAnsi="Times New Roman" w:cs="Times New Roman" w:hint="eastAsia"/>
          <w:bCs/>
          <w:sz w:val="32"/>
          <w:szCs w:val="32"/>
        </w:rPr>
        <w:t>公众评判法</w:t>
      </w:r>
      <w:r>
        <w:rPr>
          <w:rFonts w:ascii="Times New Roman" w:eastAsia="仿宋_GB2312" w:hAnsi="Times New Roman" w:cs="Times New Roman"/>
          <w:sz w:val="32"/>
          <w:szCs w:val="32"/>
        </w:rPr>
        <w:t>。</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因素分析法是指通过综合分析影响绩效目标实现、实施效果的内外因素，评价绩效</w:t>
      </w:r>
      <w:r>
        <w:rPr>
          <w:rFonts w:ascii="Times New Roman" w:eastAsia="仿宋_GB2312" w:hAnsi="Times New Roman" w:cs="Times New Roman"/>
          <w:sz w:val="32"/>
          <w:szCs w:val="32"/>
        </w:rPr>
        <w:t>目标的实现程度。</w:t>
      </w:r>
    </w:p>
    <w:p w:rsidR="007F337E" w:rsidRDefault="006B28AC">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公众评判法是指通过专家评估、公众问卷及抽样调查等对财政支出效果进行评判，评价绩效目标实现程度。</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（三）绩效评价工作过程</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前期准备</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）成立绩效评价工作组</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聘请相关行业专家参与被评价项目相关专业技术指标的确定和评价工作的实施；</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）进行前期调研，收集项目</w:t>
      </w:r>
      <w:r>
        <w:rPr>
          <w:rFonts w:ascii="Times New Roman" w:eastAsia="仿宋_GB2312" w:hAnsi="Times New Roman" w:cs="Times New Roman"/>
          <w:sz w:val="32"/>
          <w:szCs w:val="32"/>
        </w:rPr>
        <w:t>立项</w:t>
      </w:r>
      <w:r>
        <w:rPr>
          <w:rFonts w:ascii="Times New Roman" w:eastAsia="仿宋_GB2312" w:hAnsi="Times New Roman" w:cs="Times New Roman" w:hint="eastAsia"/>
          <w:sz w:val="32"/>
          <w:szCs w:val="32"/>
        </w:rPr>
        <w:t>文件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可</w:t>
      </w:r>
      <w:r>
        <w:rPr>
          <w:rFonts w:ascii="Times New Roman" w:eastAsia="仿宋_GB2312" w:hAnsi="Times New Roman" w:cs="Times New Roman" w:hint="eastAsia"/>
          <w:sz w:val="32"/>
          <w:szCs w:val="32"/>
        </w:rPr>
        <w:t>行性研究报告、实施方案</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现场勘查</w:t>
      </w:r>
      <w:r>
        <w:rPr>
          <w:rFonts w:ascii="Times New Roman" w:eastAsia="仿宋_GB2312" w:hAnsi="Times New Roman" w:cs="Times New Roman" w:hint="eastAsia"/>
          <w:sz w:val="32"/>
          <w:szCs w:val="32"/>
        </w:rPr>
        <w:t>相关资料，查阅该项目的财务资料、合同资料、招投标等</w:t>
      </w:r>
      <w:r>
        <w:rPr>
          <w:rFonts w:ascii="Times New Roman" w:eastAsia="仿宋_GB2312" w:hAnsi="Times New Roman" w:cs="Times New Roman"/>
          <w:sz w:val="32"/>
          <w:szCs w:val="32"/>
        </w:rPr>
        <w:t>相关资料，对资料进行整理分析。</w:t>
      </w:r>
    </w:p>
    <w:p w:rsidR="007F337E" w:rsidRDefault="006B28AC">
      <w:pPr>
        <w:ind w:firstLine="56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2.</w:t>
      </w:r>
      <w:r>
        <w:rPr>
          <w:rFonts w:ascii="Times New Roman" w:eastAsia="仿宋_GB2312" w:hAnsi="Times New Roman" w:cs="Times New Roman"/>
          <w:sz w:val="32"/>
          <w:szCs w:val="32"/>
        </w:rPr>
        <w:t>组织实施</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）对项目资金的收支</w:t>
      </w:r>
      <w:r>
        <w:rPr>
          <w:rFonts w:ascii="Times New Roman" w:eastAsia="仿宋_GB2312" w:hAnsi="Times New Roman" w:cs="Times New Roman" w:hint="eastAsia"/>
          <w:sz w:val="32"/>
          <w:szCs w:val="32"/>
        </w:rPr>
        <w:t>情况</w:t>
      </w:r>
      <w:r>
        <w:rPr>
          <w:rFonts w:ascii="Times New Roman" w:eastAsia="仿宋_GB2312" w:hAnsi="Times New Roman" w:cs="Times New Roman"/>
          <w:sz w:val="32"/>
          <w:szCs w:val="32"/>
        </w:rPr>
        <w:t>进行审核，主要包括资金申请与预算批复的法定程序，资金拨付、支出及财务管理的规范情况；</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）对项目资金的实施</w:t>
      </w:r>
      <w:r>
        <w:rPr>
          <w:rFonts w:ascii="Times New Roman" w:eastAsia="仿宋_GB2312" w:hAnsi="Times New Roman" w:cs="Times New Roman" w:hint="eastAsia"/>
          <w:sz w:val="32"/>
          <w:szCs w:val="32"/>
        </w:rPr>
        <w:t>情况</w:t>
      </w:r>
      <w:r>
        <w:rPr>
          <w:rFonts w:ascii="Times New Roman" w:eastAsia="仿宋_GB2312" w:hAnsi="Times New Roman" w:cs="Times New Roman"/>
          <w:sz w:val="32"/>
          <w:szCs w:val="32"/>
        </w:rPr>
        <w:t>进行审核，主要包括评价项目有关的立项、</w:t>
      </w:r>
      <w:r>
        <w:rPr>
          <w:rFonts w:ascii="Times New Roman" w:eastAsia="仿宋_GB2312" w:hAnsi="Times New Roman" w:cs="Times New Roman" w:hint="eastAsia"/>
          <w:sz w:val="32"/>
          <w:szCs w:val="32"/>
        </w:rPr>
        <w:t>咨询服务合同执行情况</w:t>
      </w:r>
      <w:r>
        <w:rPr>
          <w:rFonts w:ascii="Times New Roman" w:eastAsia="仿宋_GB2312" w:hAnsi="Times New Roman" w:cs="Times New Roman"/>
          <w:sz w:val="32"/>
          <w:szCs w:val="32"/>
        </w:rPr>
        <w:t>、现场</w:t>
      </w:r>
      <w:r>
        <w:rPr>
          <w:rFonts w:ascii="Times New Roman" w:eastAsia="仿宋_GB2312" w:hAnsi="Times New Roman" w:cs="Times New Roman" w:hint="eastAsia"/>
          <w:sz w:val="32"/>
          <w:szCs w:val="32"/>
        </w:rPr>
        <w:t>勘察</w:t>
      </w:r>
      <w:r>
        <w:rPr>
          <w:rFonts w:ascii="Times New Roman" w:eastAsia="仿宋_GB2312" w:hAnsi="Times New Roman" w:cs="Times New Roman"/>
          <w:sz w:val="32"/>
          <w:szCs w:val="32"/>
        </w:rPr>
        <w:t>等文件资料；</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3</w:t>
      </w:r>
      <w:r>
        <w:rPr>
          <w:rFonts w:ascii="Times New Roman" w:eastAsia="仿宋_GB2312" w:hAnsi="Times New Roman" w:cs="Times New Roman"/>
          <w:sz w:val="32"/>
          <w:szCs w:val="32"/>
        </w:rPr>
        <w:t>）根据具体审核情况，</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sz w:val="32"/>
          <w:szCs w:val="32"/>
        </w:rPr>
        <w:t>结合专家意见，从项目决策、项目管理、项目绩效方面对项目进行分析评议，确定绩效评价指标体系</w:t>
      </w:r>
      <w:r>
        <w:rPr>
          <w:rFonts w:ascii="Times New Roman" w:eastAsia="仿宋_GB2312" w:hAnsi="Times New Roman" w:cs="Times New Roman" w:hint="eastAsia"/>
          <w:sz w:val="32"/>
          <w:szCs w:val="32"/>
        </w:rPr>
        <w:t>。</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分析评价</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sz w:val="32"/>
          <w:szCs w:val="32"/>
        </w:rPr>
        <w:t>根据项目核实情况，按照所确定的评价指标体系对项目绩效情况进行评价打分，得出绩效等级</w:t>
      </w:r>
      <w:r>
        <w:rPr>
          <w:rFonts w:ascii="Times New Roman" w:eastAsia="仿宋_GB2312" w:hAnsi="Times New Roman" w:cs="Times New Roman" w:hint="eastAsia"/>
          <w:sz w:val="32"/>
          <w:szCs w:val="32"/>
        </w:rPr>
        <w:t>。</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sz w:val="32"/>
          <w:szCs w:val="32"/>
        </w:rPr>
        <w:t>）总结评价结论，同时归纳问题、提出建议。</w:t>
      </w:r>
    </w:p>
    <w:p w:rsidR="007F337E" w:rsidRDefault="006B28AC">
      <w:pPr>
        <w:pStyle w:val="af"/>
        <w:spacing w:line="480" w:lineRule="auto"/>
        <w:ind w:firstLine="640"/>
        <w:rPr>
          <w:rFonts w:ascii="Times New Roman" w:eastAsia="黑体" w:hAnsi="Times New Roman" w:cs="Times New Roman"/>
          <w:bCs/>
          <w:sz w:val="32"/>
          <w:szCs w:val="32"/>
        </w:rPr>
      </w:pPr>
      <w:r>
        <w:rPr>
          <w:rFonts w:ascii="Times New Roman" w:eastAsia="黑体" w:hAnsi="Times New Roman" w:cs="Times New Roman" w:hint="eastAsia"/>
          <w:bCs/>
          <w:sz w:val="32"/>
          <w:szCs w:val="32"/>
        </w:rPr>
        <w:t>四</w:t>
      </w:r>
      <w:r>
        <w:rPr>
          <w:rFonts w:ascii="Times New Roman" w:eastAsia="黑体" w:hAnsi="Times New Roman" w:cs="Times New Roman"/>
          <w:bCs/>
          <w:sz w:val="32"/>
          <w:szCs w:val="32"/>
        </w:rPr>
        <w:t>、绩效评价指标分析情</w:t>
      </w:r>
      <w:r>
        <w:rPr>
          <w:rFonts w:ascii="Times New Roman" w:eastAsia="黑体" w:hAnsi="Times New Roman" w:cs="Times New Roman"/>
          <w:bCs/>
          <w:sz w:val="32"/>
          <w:szCs w:val="32"/>
        </w:rPr>
        <w:t>况</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（一）项目资金情况分析</w:t>
      </w:r>
    </w:p>
    <w:p w:rsidR="007F337E" w:rsidRDefault="006B28AC">
      <w:pPr>
        <w:pStyle w:val="af"/>
        <w:ind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1.</w:t>
      </w:r>
      <w:r>
        <w:rPr>
          <w:rFonts w:ascii="Times New Roman" w:eastAsia="仿宋_GB2312" w:hAnsi="Times New Roman" w:cs="Times New Roman"/>
          <w:bCs/>
          <w:sz w:val="32"/>
          <w:szCs w:val="32"/>
        </w:rPr>
        <w:t>项目资金到位情况分析</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绩效评价工作组</w:t>
      </w:r>
      <w:r>
        <w:rPr>
          <w:rFonts w:ascii="Times New Roman" w:eastAsia="仿宋_GB2312" w:hAnsi="Times New Roman" w:cs="Times New Roman"/>
          <w:sz w:val="32"/>
          <w:szCs w:val="32"/>
        </w:rPr>
        <w:t>现场对</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相关会计收支明细账、会计凭证等资料进行了详细</w:t>
      </w:r>
      <w:r>
        <w:rPr>
          <w:rFonts w:ascii="Times New Roman" w:eastAsia="仿宋_GB2312" w:hAnsi="Times New Roman" w:cs="Times New Roman" w:hint="eastAsia"/>
          <w:sz w:val="32"/>
          <w:szCs w:val="32"/>
        </w:rPr>
        <w:t>的</w:t>
      </w:r>
      <w:r>
        <w:rPr>
          <w:rFonts w:ascii="Times New Roman" w:eastAsia="仿宋_GB2312" w:hAnsi="Times New Roman" w:cs="Times New Roman"/>
          <w:sz w:val="32"/>
          <w:szCs w:val="32"/>
        </w:rPr>
        <w:t>审核，</w:t>
      </w:r>
      <w:r>
        <w:rPr>
          <w:rFonts w:ascii="Times New Roman" w:eastAsia="仿宋_GB2312" w:hAnsi="Times New Roman" w:cs="Times New Roman" w:hint="eastAsia"/>
          <w:sz w:val="32"/>
          <w:szCs w:val="32"/>
        </w:rPr>
        <w:t>安全生产管理咨询服务</w:t>
      </w:r>
      <w:r>
        <w:rPr>
          <w:rFonts w:ascii="Times New Roman" w:eastAsia="仿宋_GB2312" w:hAnsi="Times New Roman" w:cs="Times New Roman" w:hint="eastAsia"/>
          <w:sz w:val="32"/>
          <w:szCs w:val="32"/>
        </w:rPr>
        <w:t>费项目</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020</w:t>
      </w:r>
      <w:r>
        <w:rPr>
          <w:rFonts w:ascii="Times New Roman" w:eastAsia="仿宋_GB2312" w:hAnsi="Times New Roman" w:cs="Times New Roman" w:hint="eastAsia"/>
          <w:sz w:val="32"/>
          <w:szCs w:val="32"/>
        </w:rPr>
        <w:t>年实际拨付到位资金</w:t>
      </w:r>
      <w:r>
        <w:rPr>
          <w:rFonts w:ascii="Times New Roman" w:eastAsia="仿宋_GB2312" w:hAnsi="Times New Roman" w:cs="Times New Roman"/>
          <w:sz w:val="32"/>
          <w:szCs w:val="32"/>
        </w:rPr>
        <w:t>48</w:t>
      </w:r>
      <w:r>
        <w:rPr>
          <w:rFonts w:ascii="Times New Roman" w:eastAsia="仿宋_GB2312" w:hAnsi="Times New Roman" w:cs="Times New Roman" w:hint="eastAsia"/>
          <w:sz w:val="32"/>
          <w:szCs w:val="32"/>
        </w:rPr>
        <w:t>万元，资金来源于区级财政补助资金，实际使用资金</w:t>
      </w:r>
      <w:r>
        <w:rPr>
          <w:rFonts w:ascii="Times New Roman" w:eastAsia="仿宋_GB2312" w:hAnsi="Times New Roman" w:cs="Times New Roman"/>
          <w:sz w:val="32"/>
          <w:szCs w:val="32"/>
        </w:rPr>
        <w:t>48</w:t>
      </w:r>
      <w:r>
        <w:rPr>
          <w:rFonts w:ascii="Times New Roman" w:eastAsia="仿宋_GB2312" w:hAnsi="Times New Roman" w:cs="Times New Roman" w:hint="eastAsia"/>
          <w:sz w:val="32"/>
          <w:szCs w:val="32"/>
        </w:rPr>
        <w:t>万元，经账务审查，资金拨付情况符合财政资金时限要求。</w:t>
      </w:r>
    </w:p>
    <w:p w:rsidR="007F337E" w:rsidRDefault="006B28AC">
      <w:pPr>
        <w:pStyle w:val="af"/>
        <w:ind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2.</w:t>
      </w:r>
      <w:r>
        <w:rPr>
          <w:rFonts w:ascii="Times New Roman" w:eastAsia="仿宋_GB2312" w:hAnsi="Times New Roman" w:cs="Times New Roman"/>
          <w:bCs/>
          <w:sz w:val="32"/>
          <w:szCs w:val="32"/>
        </w:rPr>
        <w:t>项目资金使用情况分析</w:t>
      </w:r>
    </w:p>
    <w:p w:rsidR="007F337E" w:rsidRDefault="006B28AC">
      <w:pPr>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sz w:val="32"/>
          <w:szCs w:val="32"/>
        </w:rPr>
        <w:t>安全生产管理咨询服务</w:t>
      </w:r>
      <w:r>
        <w:rPr>
          <w:rFonts w:ascii="Times New Roman" w:eastAsia="仿宋_GB2312" w:hAnsi="Times New Roman" w:cs="Times New Roman" w:hint="eastAsia"/>
          <w:sz w:val="32"/>
          <w:szCs w:val="32"/>
        </w:rPr>
        <w:t>费项目</w:t>
      </w:r>
      <w:r>
        <w:rPr>
          <w:rFonts w:ascii="Times New Roman" w:eastAsia="仿宋_GB2312" w:hAnsi="Times New Roman" w:cs="Times New Roman"/>
          <w:sz w:val="32"/>
          <w:szCs w:val="32"/>
        </w:rPr>
        <w:t>2020</w:t>
      </w:r>
      <w:r>
        <w:rPr>
          <w:rFonts w:ascii="Times New Roman" w:eastAsia="仿宋_GB2312" w:hAnsi="Times New Roman" w:cs="Times New Roman" w:hint="eastAsia"/>
          <w:sz w:val="32"/>
          <w:szCs w:val="32"/>
        </w:rPr>
        <w:t>年实际使用资金</w:t>
      </w:r>
      <w:r>
        <w:rPr>
          <w:rFonts w:ascii="Times New Roman" w:eastAsia="仿宋_GB2312" w:hAnsi="Times New Roman" w:cs="Times New Roman"/>
          <w:sz w:val="32"/>
          <w:szCs w:val="32"/>
        </w:rPr>
        <w:t>48</w:t>
      </w:r>
      <w:r>
        <w:rPr>
          <w:rFonts w:ascii="Times New Roman" w:eastAsia="仿宋_GB2312" w:hAnsi="Times New Roman" w:cs="Times New Roman" w:hint="eastAsia"/>
          <w:sz w:val="32"/>
          <w:szCs w:val="32"/>
        </w:rPr>
        <w:t>万</w:t>
      </w:r>
      <w:r>
        <w:rPr>
          <w:rFonts w:ascii="Times New Roman" w:eastAsia="仿宋_GB2312" w:hAnsi="Times New Roman" w:cs="Times New Roman" w:hint="eastAsia"/>
          <w:sz w:val="32"/>
          <w:szCs w:val="32"/>
        </w:rPr>
        <w:lastRenderedPageBreak/>
        <w:t>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经</w:t>
      </w:r>
      <w:r>
        <w:rPr>
          <w:rFonts w:ascii="Times New Roman" w:eastAsia="仿宋_GB2312" w:hAnsi="Times New Roman" w:cs="Times New Roman" w:hint="eastAsia"/>
          <w:sz w:val="32"/>
          <w:szCs w:val="32"/>
        </w:rPr>
        <w:t>绩效评价工作组对</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账务审查，相关财政资金全部用于本项目，经费未出现违法违规使用问题，做到了专款专用</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但绩效评价工作组同时也发现按照合同约定，</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应于</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日前支付</w:t>
      </w:r>
      <w:r>
        <w:rPr>
          <w:rFonts w:ascii="Times New Roman" w:eastAsia="仿宋_GB2312" w:hAnsi="Times New Roman" w:cs="Times New Roman" w:hint="eastAsia"/>
          <w:sz w:val="32"/>
          <w:szCs w:val="32"/>
        </w:rPr>
        <w:t>50%</w:t>
      </w:r>
      <w:r>
        <w:rPr>
          <w:rFonts w:ascii="Times New Roman" w:eastAsia="仿宋_GB2312" w:hAnsi="Times New Roman" w:cs="Times New Roman" w:hint="eastAsia"/>
          <w:sz w:val="32"/>
          <w:szCs w:val="32"/>
        </w:rPr>
        <w:t>合同款</w:t>
      </w:r>
      <w:r>
        <w:rPr>
          <w:rFonts w:ascii="Times New Roman" w:eastAsia="仿宋_GB2312" w:hAnsi="Times New Roman" w:cs="Times New Roman" w:hint="eastAsia"/>
          <w:sz w:val="32"/>
          <w:szCs w:val="32"/>
        </w:rPr>
        <w:t>24</w:t>
      </w:r>
      <w:r>
        <w:rPr>
          <w:rFonts w:ascii="Times New Roman" w:eastAsia="仿宋_GB2312" w:hAnsi="Times New Roman" w:cs="Times New Roman" w:hint="eastAsia"/>
          <w:sz w:val="32"/>
          <w:szCs w:val="32"/>
        </w:rPr>
        <w:t>万元，但该笔款项实际支付时间为</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日。</w:t>
      </w:r>
    </w:p>
    <w:p w:rsidR="007F337E" w:rsidRDefault="006B28AC">
      <w:pPr>
        <w:pStyle w:val="af"/>
        <w:spacing w:line="480" w:lineRule="auto"/>
        <w:ind w:firstLine="640"/>
        <w:rPr>
          <w:rFonts w:ascii="Times New Roman" w:eastAsia="仿宋_GB2312" w:hAnsi="Times New Roman" w:cs="Times New Roman"/>
          <w:bCs/>
          <w:sz w:val="32"/>
          <w:szCs w:val="32"/>
        </w:rPr>
      </w:pPr>
      <w:r>
        <w:rPr>
          <w:rFonts w:ascii="Times New Roman" w:eastAsia="仿宋_GB2312" w:hAnsi="Times New Roman" w:cs="Times New Roman"/>
          <w:bCs/>
          <w:sz w:val="32"/>
          <w:szCs w:val="32"/>
        </w:rPr>
        <w:t>3.</w:t>
      </w:r>
      <w:r>
        <w:rPr>
          <w:rFonts w:ascii="Times New Roman" w:eastAsia="仿宋_GB2312" w:hAnsi="Times New Roman" w:cs="Times New Roman"/>
          <w:bCs/>
          <w:sz w:val="32"/>
          <w:szCs w:val="32"/>
        </w:rPr>
        <w:t>项目资金管理情况分析</w:t>
      </w:r>
    </w:p>
    <w:p w:rsidR="007F337E" w:rsidRDefault="006B28AC">
      <w:pPr>
        <w:ind w:rightChars="134" w:right="281"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安全生产管理咨询服务</w:t>
      </w:r>
      <w:r>
        <w:rPr>
          <w:rFonts w:ascii="Times New Roman" w:eastAsia="仿宋_GB2312" w:hAnsi="Times New Roman" w:cs="Times New Roman" w:hint="eastAsia"/>
          <w:sz w:val="32"/>
          <w:szCs w:val="32"/>
        </w:rPr>
        <w:t>费项目</w:t>
      </w:r>
      <w:r>
        <w:rPr>
          <w:rFonts w:ascii="Times New Roman" w:eastAsia="仿宋_GB2312" w:hAnsi="Times New Roman" w:cs="Times New Roman"/>
          <w:sz w:val="32"/>
          <w:szCs w:val="32"/>
        </w:rPr>
        <w:t>是</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020</w:t>
      </w:r>
      <w:r>
        <w:rPr>
          <w:rFonts w:ascii="Times New Roman" w:eastAsia="仿宋_GB2312" w:hAnsi="Times New Roman" w:cs="Times New Roman"/>
          <w:sz w:val="32"/>
          <w:szCs w:val="32"/>
        </w:rPr>
        <w:t>年度预算执行项目，其</w:t>
      </w:r>
      <w:bookmarkStart w:id="6" w:name="_Hlk80954425"/>
      <w:r>
        <w:rPr>
          <w:rFonts w:ascii="Times New Roman" w:eastAsia="仿宋_GB2312" w:hAnsi="Times New Roman" w:cs="Times New Roman"/>
          <w:sz w:val="32"/>
          <w:szCs w:val="32"/>
        </w:rPr>
        <w:t>财务收支</w:t>
      </w:r>
      <w:bookmarkEnd w:id="6"/>
      <w:r>
        <w:rPr>
          <w:rFonts w:ascii="Times New Roman" w:eastAsia="仿宋_GB2312" w:hAnsi="Times New Roman" w:cs="Times New Roman"/>
          <w:sz w:val="32"/>
          <w:szCs w:val="32"/>
        </w:rPr>
        <w:t>统一遵循《</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收支管理制度</w:t>
      </w:r>
      <w:r>
        <w:rPr>
          <w:rFonts w:ascii="Times New Roman" w:eastAsia="仿宋_GB2312" w:hAnsi="Times New Roman" w:cs="Times New Roman"/>
          <w:sz w:val="32"/>
          <w:szCs w:val="32"/>
        </w:rPr>
        <w:t>》的相关规定。财务管理</w:t>
      </w:r>
      <w:r>
        <w:rPr>
          <w:rFonts w:ascii="Times New Roman" w:eastAsia="仿宋_GB2312" w:hAnsi="Times New Roman" w:cs="Times New Roman" w:hint="eastAsia"/>
          <w:sz w:val="32"/>
          <w:szCs w:val="32"/>
        </w:rPr>
        <w:t>方面，</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对</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年度</w:t>
      </w:r>
      <w:r>
        <w:rPr>
          <w:rFonts w:ascii="Times New Roman" w:eastAsia="仿宋_GB2312" w:hAnsi="Times New Roman" w:cs="Times New Roman" w:hint="eastAsia"/>
          <w:sz w:val="32"/>
          <w:szCs w:val="32"/>
        </w:rPr>
        <w:t>安全生产管理咨询服务</w:t>
      </w:r>
      <w:r>
        <w:rPr>
          <w:rFonts w:ascii="Times New Roman" w:eastAsia="仿宋_GB2312" w:hAnsi="Times New Roman" w:cs="Times New Roman" w:hint="eastAsia"/>
          <w:sz w:val="32"/>
          <w:szCs w:val="32"/>
        </w:rPr>
        <w:t>费项目预算批复</w:t>
      </w:r>
      <w:r>
        <w:rPr>
          <w:rFonts w:ascii="Times New Roman" w:eastAsia="仿宋_GB2312" w:hAnsi="Times New Roman" w:cs="Times New Roman"/>
          <w:sz w:val="32"/>
          <w:szCs w:val="32"/>
        </w:rPr>
        <w:t>资金设置</w:t>
      </w:r>
      <w:r>
        <w:rPr>
          <w:rFonts w:ascii="Times New Roman" w:eastAsia="仿宋_GB2312" w:hAnsi="Times New Roman" w:cs="Times New Roman" w:hint="eastAsia"/>
          <w:sz w:val="32"/>
          <w:szCs w:val="32"/>
        </w:rPr>
        <w:t>专门</w:t>
      </w:r>
      <w:r>
        <w:rPr>
          <w:rFonts w:ascii="Times New Roman" w:eastAsia="仿宋_GB2312" w:hAnsi="Times New Roman" w:cs="Times New Roman"/>
          <w:sz w:val="32"/>
          <w:szCs w:val="32"/>
        </w:rPr>
        <w:t>科目进行管理</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严格按照政府财务流程做好预算、资金申请和领导审批等程序</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项目经费在使用、监管、审批、拨付方面程序严格，保障了项目完成质量以及资金使用规范性，</w:t>
      </w:r>
      <w:r>
        <w:rPr>
          <w:rFonts w:ascii="Times New Roman" w:eastAsia="仿宋_GB2312" w:hAnsi="Times New Roman" w:cs="Times New Roman"/>
          <w:sz w:val="32"/>
          <w:szCs w:val="32"/>
        </w:rPr>
        <w:t>财务监控有效</w:t>
      </w:r>
      <w:r>
        <w:rPr>
          <w:rFonts w:ascii="Times New Roman" w:eastAsia="仿宋_GB2312" w:hAnsi="Times New Roman" w:cs="Times New Roman" w:hint="eastAsia"/>
          <w:sz w:val="32"/>
          <w:szCs w:val="32"/>
        </w:rPr>
        <w:t>，符合咨询服务项目实施的专业化和规范化的要求</w:t>
      </w:r>
      <w:r>
        <w:rPr>
          <w:rFonts w:ascii="Times New Roman" w:eastAsia="仿宋_GB2312" w:hAnsi="Times New Roman" w:cs="Times New Roman"/>
          <w:sz w:val="32"/>
          <w:szCs w:val="32"/>
        </w:rPr>
        <w:t>。</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（二）项目实施情况分析</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为</w:t>
      </w:r>
      <w:r>
        <w:rPr>
          <w:rFonts w:ascii="仿宋_GB2312" w:eastAsia="仿宋_GB2312" w:hint="eastAsia"/>
          <w:sz w:val="32"/>
          <w:szCs w:val="32"/>
        </w:rPr>
        <w:t>高标准履行好交通运输行业安全生产监管职责，切实落实各项监管措施，提升监管水平，聘请第三方指导做好</w:t>
      </w:r>
      <w:r>
        <w:rPr>
          <w:rFonts w:ascii="仿宋_GB2312" w:eastAsia="仿宋_GB2312" w:hint="eastAsia"/>
          <w:sz w:val="32"/>
          <w:szCs w:val="32"/>
        </w:rPr>
        <w:t>2020</w:t>
      </w:r>
      <w:r>
        <w:rPr>
          <w:rFonts w:ascii="仿宋_GB2312" w:eastAsia="仿宋_GB2312" w:hint="eastAsia"/>
          <w:sz w:val="32"/>
          <w:szCs w:val="32"/>
        </w:rPr>
        <w:t>年安全生产监管工作，编制</w:t>
      </w:r>
      <w:r>
        <w:rPr>
          <w:rFonts w:ascii="仿宋_GB2312" w:eastAsia="仿宋_GB2312" w:hint="eastAsia"/>
          <w:sz w:val="32"/>
          <w:szCs w:val="32"/>
        </w:rPr>
        <w:t>2020</w:t>
      </w:r>
      <w:r>
        <w:rPr>
          <w:rFonts w:ascii="仿宋_GB2312" w:eastAsia="仿宋_GB2312" w:hint="eastAsia"/>
          <w:sz w:val="32"/>
          <w:szCs w:val="32"/>
        </w:rPr>
        <w:t>年安全生产管理咨询服务项目预算</w:t>
      </w:r>
      <w:r>
        <w:rPr>
          <w:rFonts w:ascii="仿宋_GB2312" w:eastAsia="仿宋_GB2312" w:hint="eastAsia"/>
          <w:sz w:val="32"/>
          <w:szCs w:val="32"/>
        </w:rPr>
        <w:t>4</w:t>
      </w:r>
      <w:r>
        <w:rPr>
          <w:rFonts w:ascii="仿宋_GB2312" w:eastAsia="仿宋_GB2312"/>
          <w:sz w:val="32"/>
          <w:szCs w:val="32"/>
        </w:rPr>
        <w:t>9</w:t>
      </w:r>
      <w:r>
        <w:rPr>
          <w:rFonts w:ascii="仿宋_GB2312" w:eastAsia="仿宋_GB2312" w:hint="eastAsia"/>
          <w:sz w:val="32"/>
          <w:szCs w:val="32"/>
        </w:rPr>
        <w:t>万元。</w:t>
      </w:r>
      <w:r>
        <w:rPr>
          <w:rFonts w:ascii="Times New Roman" w:eastAsia="仿宋_GB2312" w:hAnsi="Times New Roman" w:cs="Times New Roman" w:hint="eastAsia"/>
          <w:sz w:val="32"/>
          <w:szCs w:val="32"/>
        </w:rPr>
        <w:t>交通运输管理局</w:t>
      </w:r>
      <w:r>
        <w:rPr>
          <w:rFonts w:ascii="仿宋_GB2312" w:eastAsia="仿宋_GB2312" w:hint="eastAsia"/>
          <w:sz w:val="32"/>
          <w:szCs w:val="32"/>
        </w:rPr>
        <w:t>严格按照政务招标工作标准，委</w:t>
      </w:r>
      <w:r>
        <w:rPr>
          <w:rFonts w:ascii="仿宋_GB2312" w:eastAsia="仿宋_GB2312" w:hint="eastAsia"/>
          <w:sz w:val="32"/>
          <w:szCs w:val="32"/>
        </w:rPr>
        <w:t>托中招国</w:t>
      </w:r>
      <w:r>
        <w:rPr>
          <w:rFonts w:ascii="仿宋_GB2312" w:eastAsia="仿宋_GB2312" w:hint="eastAsia"/>
          <w:sz w:val="32"/>
          <w:szCs w:val="32"/>
        </w:rPr>
        <w:t>际</w:t>
      </w:r>
      <w:r>
        <w:rPr>
          <w:rFonts w:ascii="仿宋_GB2312" w:eastAsia="仿宋_GB2312" w:hint="eastAsia"/>
          <w:sz w:val="32"/>
          <w:szCs w:val="32"/>
        </w:rPr>
        <w:t>招标有限公司进行政府采购公开招标，最终由天津市交通教育培训中心中标，中标金</w:t>
      </w:r>
      <w:r>
        <w:rPr>
          <w:rFonts w:ascii="仿宋_GB2312" w:eastAsia="仿宋_GB2312" w:hint="eastAsia"/>
          <w:sz w:val="32"/>
          <w:szCs w:val="32"/>
        </w:rPr>
        <w:t>额为</w:t>
      </w:r>
      <w:r>
        <w:rPr>
          <w:rFonts w:ascii="仿宋_GB2312" w:eastAsia="仿宋_GB2312" w:hint="eastAsia"/>
          <w:sz w:val="32"/>
          <w:szCs w:val="32"/>
        </w:rPr>
        <w:t>48</w:t>
      </w:r>
      <w:r>
        <w:rPr>
          <w:rFonts w:ascii="仿宋_GB2312" w:eastAsia="仿宋_GB2312" w:hint="eastAsia"/>
          <w:sz w:val="32"/>
          <w:szCs w:val="32"/>
        </w:rPr>
        <w:t>万元，于</w:t>
      </w:r>
      <w:r>
        <w:rPr>
          <w:rFonts w:ascii="仿宋_GB2312" w:eastAsia="仿宋_GB2312" w:hint="eastAsia"/>
          <w:sz w:val="32"/>
          <w:szCs w:val="32"/>
        </w:rPr>
        <w:t>2019</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日与其签订</w:t>
      </w:r>
      <w:r>
        <w:rPr>
          <w:rFonts w:ascii="仿宋_GB2312" w:eastAsia="仿宋_GB2312" w:hint="eastAsia"/>
          <w:sz w:val="32"/>
          <w:szCs w:val="32"/>
        </w:rPr>
        <w:t>了《西青交通运输管理局</w:t>
      </w:r>
      <w:r>
        <w:rPr>
          <w:rFonts w:ascii="仿宋_GB2312" w:eastAsia="仿宋_GB2312" w:hint="eastAsia"/>
          <w:sz w:val="32"/>
          <w:szCs w:val="32"/>
        </w:rPr>
        <w:t>安全生产</w:t>
      </w:r>
      <w:r>
        <w:rPr>
          <w:rFonts w:ascii="仿宋_GB2312" w:eastAsia="仿宋_GB2312" w:hint="eastAsia"/>
          <w:sz w:val="32"/>
          <w:szCs w:val="32"/>
        </w:rPr>
        <w:lastRenderedPageBreak/>
        <w:t>服务</w:t>
      </w:r>
      <w:r>
        <w:rPr>
          <w:rFonts w:ascii="仿宋_GB2312" w:eastAsia="仿宋_GB2312" w:hint="eastAsia"/>
          <w:sz w:val="32"/>
          <w:szCs w:val="32"/>
        </w:rPr>
        <w:t>咨询服务</w:t>
      </w:r>
      <w:r>
        <w:rPr>
          <w:rFonts w:ascii="仿宋_GB2312" w:eastAsia="仿宋_GB2312" w:hint="eastAsia"/>
          <w:sz w:val="32"/>
          <w:szCs w:val="32"/>
        </w:rPr>
        <w:t>合同》，为西青区交通</w:t>
      </w:r>
      <w:r>
        <w:rPr>
          <w:rFonts w:ascii="仿宋_GB2312" w:eastAsia="仿宋_GB2312" w:hint="eastAsia"/>
          <w:sz w:val="32"/>
          <w:szCs w:val="32"/>
        </w:rPr>
        <w:t>运输管理局安全生产服务提供以下服务</w:t>
      </w: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制度体系建设</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int="eastAsia"/>
          <w:sz w:val="32"/>
          <w:szCs w:val="32"/>
        </w:rPr>
        <w:t>应急救援体系建设工作</w:t>
      </w: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w:t>
      </w:r>
      <w:r>
        <w:rPr>
          <w:rFonts w:ascii="仿宋_GB2312" w:eastAsia="仿宋_GB2312" w:hint="eastAsia"/>
          <w:sz w:val="32"/>
          <w:szCs w:val="32"/>
        </w:rPr>
        <w:t>培训教育方案</w:t>
      </w:r>
      <w:r>
        <w:rPr>
          <w:rFonts w:ascii="仿宋_GB2312" w:eastAsia="仿宋_GB2312" w:hint="eastAsia"/>
          <w:sz w:val="32"/>
          <w:szCs w:val="32"/>
        </w:rPr>
        <w:t>；</w:t>
      </w:r>
      <w:r>
        <w:rPr>
          <w:rFonts w:ascii="仿宋_GB2312" w:eastAsia="仿宋_GB2312" w:hint="eastAsia"/>
          <w:sz w:val="32"/>
          <w:szCs w:val="32"/>
        </w:rPr>
        <w:t>4</w:t>
      </w:r>
      <w:r>
        <w:rPr>
          <w:rFonts w:ascii="仿宋_GB2312" w:eastAsia="仿宋_GB2312" w:hint="eastAsia"/>
          <w:sz w:val="32"/>
          <w:szCs w:val="32"/>
        </w:rPr>
        <w:t>.</w:t>
      </w:r>
      <w:r>
        <w:rPr>
          <w:rFonts w:ascii="仿宋_GB2312" w:eastAsia="仿宋_GB2312" w:hint="eastAsia"/>
          <w:sz w:val="32"/>
          <w:szCs w:val="32"/>
        </w:rPr>
        <w:t>咨询服务</w:t>
      </w:r>
      <w:r>
        <w:rPr>
          <w:rFonts w:ascii="仿宋_GB2312" w:eastAsia="仿宋_GB2312" w:hint="eastAsia"/>
          <w:sz w:val="32"/>
          <w:szCs w:val="32"/>
        </w:rPr>
        <w:t>；</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检查服务。</w:t>
      </w:r>
    </w:p>
    <w:p w:rsidR="007F337E" w:rsidRDefault="006B28AC">
      <w:pPr>
        <w:ind w:firstLine="576"/>
        <w:rPr>
          <w:rFonts w:ascii="仿宋_GB2312" w:eastAsia="仿宋_GB2312"/>
          <w:sz w:val="32"/>
          <w:szCs w:val="32"/>
        </w:rPr>
      </w:pPr>
      <w:r>
        <w:rPr>
          <w:rFonts w:ascii="仿宋_GB2312" w:eastAsia="仿宋_GB2312" w:hint="eastAsia"/>
          <w:sz w:val="32"/>
          <w:szCs w:val="32"/>
        </w:rPr>
        <w:t>天津市交通教育培训中心根据</w:t>
      </w:r>
      <w:r>
        <w:rPr>
          <w:rFonts w:ascii="仿宋_GB2312" w:eastAsia="仿宋_GB2312" w:hint="eastAsia"/>
          <w:sz w:val="32"/>
          <w:szCs w:val="32"/>
        </w:rPr>
        <w:t>该</w:t>
      </w:r>
      <w:r>
        <w:rPr>
          <w:rFonts w:ascii="仿宋_GB2312" w:eastAsia="仿宋_GB2312" w:hint="eastAsia"/>
          <w:sz w:val="32"/>
          <w:szCs w:val="32"/>
        </w:rPr>
        <w:t>项目的工作目标要求和工作内容，制定服务方案并提交相关服务成果。具体实施方法如下：</w:t>
      </w:r>
    </w:p>
    <w:p w:rsidR="007F337E" w:rsidRDefault="006B28AC">
      <w:pPr>
        <w:ind w:firstLine="576"/>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）制度体系建设</w:t>
      </w:r>
    </w:p>
    <w:p w:rsidR="007F337E" w:rsidRDefault="006B28AC">
      <w:pPr>
        <w:ind w:firstLine="576"/>
        <w:rPr>
          <w:rFonts w:ascii="Times New Roman" w:eastAsia="仿宋_GB2312" w:hAnsi="Times New Roman" w:cs="Times New Roman"/>
          <w:sz w:val="32"/>
          <w:szCs w:val="32"/>
        </w:rPr>
      </w:pPr>
      <w:r>
        <w:rPr>
          <w:rFonts w:ascii="仿宋_GB2312" w:eastAsia="仿宋_GB2312" w:hint="eastAsia"/>
          <w:sz w:val="32"/>
          <w:szCs w:val="32"/>
        </w:rPr>
        <w:t>天津市交通教育培训中心依据“三定方案”，按照行业必须管安全的要求，评估、修订、编制安全生产管理制度。</w:t>
      </w:r>
    </w:p>
    <w:tbl>
      <w:tblPr>
        <w:tblStyle w:val="aa"/>
        <w:tblW w:w="4999" w:type="pct"/>
        <w:tblLook w:val="04A0" w:firstRow="1" w:lastRow="0" w:firstColumn="1" w:lastColumn="0" w:noHBand="0" w:noVBand="1"/>
      </w:tblPr>
      <w:tblGrid>
        <w:gridCol w:w="795"/>
        <w:gridCol w:w="3630"/>
        <w:gridCol w:w="4351"/>
      </w:tblGrid>
      <w:tr w:rsidR="007F337E">
        <w:trPr>
          <w:trHeight w:val="781"/>
          <w:tblHeader/>
        </w:trPr>
        <w:tc>
          <w:tcPr>
            <w:tcW w:w="453" w:type="pct"/>
            <w:vAlign w:val="center"/>
          </w:tcPr>
          <w:p w:rsidR="007F337E" w:rsidRDefault="006B28AC">
            <w:pPr>
              <w:widowControl/>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序号</w:t>
            </w:r>
          </w:p>
        </w:tc>
        <w:tc>
          <w:tcPr>
            <w:tcW w:w="2067" w:type="pct"/>
            <w:vAlign w:val="center"/>
          </w:tcPr>
          <w:p w:rsidR="007F337E" w:rsidRDefault="006B28AC">
            <w:pPr>
              <w:widowControl/>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服务内容</w:t>
            </w:r>
          </w:p>
        </w:tc>
        <w:tc>
          <w:tcPr>
            <w:tcW w:w="2478" w:type="pct"/>
            <w:vAlign w:val="center"/>
          </w:tcPr>
          <w:p w:rsidR="007F337E" w:rsidRDefault="006B28AC">
            <w:pPr>
              <w:widowControl/>
              <w:jc w:val="center"/>
              <w:rPr>
                <w:rFonts w:ascii="Times New Roman" w:eastAsia="仿宋_GB2312" w:hAnsi="Times New Roman" w:cs="Times New Roman"/>
                <w:color w:val="000000"/>
                <w:kern w:val="0"/>
                <w:sz w:val="24"/>
                <w:szCs w:val="24"/>
              </w:rPr>
            </w:pPr>
            <w:r>
              <w:rPr>
                <w:rFonts w:ascii="Times New Roman" w:eastAsia="仿宋_GB2312" w:hAnsi="Times New Roman" w:cs="Times New Roman" w:hint="eastAsia"/>
                <w:color w:val="000000"/>
                <w:kern w:val="0"/>
                <w:sz w:val="24"/>
                <w:szCs w:val="24"/>
              </w:rPr>
              <w:t>解释说明</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党政领导安全生产责任制实施细则规定</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党政主要领导、分管领导、各科室和直属单位安全职责</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2</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行业安全生产管理（暂行）规定</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行业安全管理职责、内容和工作任务清单</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3</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安全生产责任追究制度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按照干部管理权限，规定对</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各级领导、干部安全生产问责的内容和形式</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4</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安全生产目标考核细则</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根据上级下达的年度安全生产责任目标进行考核的标准</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5</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应急管理制度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行业应急管理的组织架构、职责和工作内容</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6</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安委会工作制度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安委会组织架构、职责和工作内容</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7</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安全生产会议制度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安全生产会议内容、形式、参加人员</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8</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隐患排查治理制度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对</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监管范围内企业安全生产隐患的整改治理</w:t>
            </w:r>
            <w:r>
              <w:rPr>
                <w:rFonts w:asciiTheme="minorEastAsia" w:eastAsiaTheme="minorEastAsia" w:hAnsiTheme="minorEastAsia" w:cs="Times New Roman" w:hint="eastAsia"/>
                <w:color w:val="000000"/>
                <w:kern w:val="0"/>
                <w:sz w:val="18"/>
                <w:szCs w:val="18"/>
              </w:rPr>
              <w:t>作出</w:t>
            </w:r>
            <w:r>
              <w:rPr>
                <w:rFonts w:asciiTheme="minorEastAsia" w:eastAsiaTheme="minorEastAsia" w:hAnsiTheme="minorEastAsia" w:cs="Times New Roman" w:hint="eastAsia"/>
                <w:color w:val="000000"/>
                <w:kern w:val="0"/>
                <w:sz w:val="18"/>
                <w:szCs w:val="18"/>
              </w:rPr>
              <w:t>规定</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lastRenderedPageBreak/>
              <w:t>9</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安全生产教育培训制度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安全生产教育培训的内容、形式、培训范围及频次</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0</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生产安全事故管理制度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按照权限和职责，规定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安全生产等相关事故的报告、调查、处理程序</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1</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安全生产督查、巡查、检查制度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安全生产督查、巡查、检查的内容、形式、要求、范围及频次</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2</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安全生产表报制度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行业安全生产相关数据统计汇总的内容、形式、范围及频次</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3</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安全生产投入（经费）制度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按照要求，规定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行业安全生产投入（经费）投入使用的内容和范围</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4</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重大安全生产隐患挂牌督办制度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根据行业管理要求，规定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行业监管企业重大安全生产隐患的界定标准、督办责任等内容</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5</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安全生产约谈办法</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根据行业管理要求，规定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对行业监管企业安全生产违法违规行</w:t>
            </w:r>
            <w:r>
              <w:rPr>
                <w:rFonts w:asciiTheme="minorEastAsia" w:eastAsiaTheme="minorEastAsia" w:hAnsiTheme="minorEastAsia" w:cs="Times New Roman" w:hint="eastAsia"/>
                <w:color w:val="000000"/>
                <w:kern w:val="0"/>
                <w:sz w:val="18"/>
                <w:szCs w:val="18"/>
              </w:rPr>
              <w:t>为</w:t>
            </w:r>
            <w:r>
              <w:rPr>
                <w:rFonts w:asciiTheme="minorEastAsia" w:eastAsiaTheme="minorEastAsia" w:hAnsiTheme="minorEastAsia" w:cs="Times New Roman" w:hint="eastAsia"/>
                <w:color w:val="000000"/>
                <w:kern w:val="0"/>
                <w:sz w:val="18"/>
                <w:szCs w:val="18"/>
              </w:rPr>
              <w:t>约谈的程序及内容</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6</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行业安全生产投诉举报制度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根据行业管理要求，规定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受理和处置管理权限范围内的安全生产投诉举报的内容和工作程序</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7</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安全生产风险管理办法</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对行业风险管控措施及指导督促监管企业加强安全生产风险管理的一般要求</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8</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编制安全生产档案管理制度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在安全生产管理过程中生成的相关纸质（电子版）资料的管理要求</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1</w:t>
            </w:r>
            <w:r>
              <w:rPr>
                <w:rFonts w:asciiTheme="minorEastAsia" w:eastAsiaTheme="minorEastAsia" w:hAnsiTheme="minorEastAsia" w:cs="Times New Roman"/>
                <w:color w:val="000000"/>
                <w:kern w:val="0"/>
                <w:sz w:val="18"/>
                <w:szCs w:val="18"/>
              </w:rPr>
              <w:t>9</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编制安全生产法律法规、规范标准索取制度</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通过规范渠道索取</w:t>
            </w:r>
            <w:r>
              <w:rPr>
                <w:rFonts w:asciiTheme="minorEastAsia" w:eastAsiaTheme="minorEastAsia" w:hAnsiTheme="minorEastAsia" w:cs="Times New Roman" w:hint="eastAsia"/>
                <w:color w:val="000000"/>
                <w:kern w:val="0"/>
                <w:sz w:val="18"/>
                <w:szCs w:val="18"/>
              </w:rPr>
              <w:t>或</w:t>
            </w:r>
            <w:r>
              <w:rPr>
                <w:rFonts w:asciiTheme="minorEastAsia" w:eastAsiaTheme="minorEastAsia" w:hAnsiTheme="minorEastAsia" w:cs="Times New Roman" w:hint="eastAsia"/>
                <w:color w:val="000000"/>
                <w:kern w:val="0"/>
                <w:sz w:val="18"/>
                <w:szCs w:val="18"/>
              </w:rPr>
              <w:t>更新国家、天津市安全生产法律法规、规范标准的工作程序</w:t>
            </w:r>
          </w:p>
        </w:tc>
      </w:tr>
      <w:tr w:rsidR="007F337E">
        <w:trPr>
          <w:trHeight w:val="980"/>
        </w:trPr>
        <w:tc>
          <w:tcPr>
            <w:tcW w:w="453" w:type="pct"/>
            <w:vAlign w:val="center"/>
          </w:tcPr>
          <w:p w:rsidR="007F337E" w:rsidRDefault="006B28AC">
            <w:pPr>
              <w:widowControl/>
              <w:jc w:val="center"/>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2</w:t>
            </w:r>
            <w:r>
              <w:rPr>
                <w:rFonts w:asciiTheme="minorEastAsia" w:eastAsiaTheme="minorEastAsia" w:hAnsiTheme="minorEastAsia" w:cs="Times New Roman"/>
                <w:color w:val="000000"/>
                <w:kern w:val="0"/>
                <w:sz w:val="18"/>
                <w:szCs w:val="18"/>
              </w:rPr>
              <w:t>0</w:t>
            </w:r>
          </w:p>
        </w:tc>
        <w:tc>
          <w:tcPr>
            <w:tcW w:w="2067"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评估</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修订</w:t>
            </w:r>
            <w:r>
              <w:rPr>
                <w:rFonts w:asciiTheme="minorEastAsia" w:eastAsiaTheme="minorEastAsia" w:hAnsiTheme="minorEastAsia" w:cs="Times New Roman" w:hint="eastAsia"/>
                <w:color w:val="000000"/>
                <w:kern w:val="0"/>
                <w:sz w:val="18"/>
                <w:szCs w:val="18"/>
              </w:rPr>
              <w:t>/</w:t>
            </w:r>
            <w:r>
              <w:rPr>
                <w:rFonts w:asciiTheme="minorEastAsia" w:eastAsiaTheme="minorEastAsia" w:hAnsiTheme="minorEastAsia" w:cs="Times New Roman" w:hint="eastAsia"/>
                <w:color w:val="000000"/>
                <w:kern w:val="0"/>
                <w:sz w:val="18"/>
                <w:szCs w:val="18"/>
              </w:rPr>
              <w:t>编制局本部办公楼安全管理规定</w:t>
            </w:r>
          </w:p>
        </w:tc>
        <w:tc>
          <w:tcPr>
            <w:tcW w:w="2478" w:type="pct"/>
            <w:vAlign w:val="center"/>
          </w:tcPr>
          <w:p w:rsidR="007F337E" w:rsidRDefault="006B28AC">
            <w:pPr>
              <w:widowControl/>
              <w:rPr>
                <w:rFonts w:asciiTheme="minorEastAsia" w:eastAsiaTheme="minorEastAsia" w:hAnsiTheme="minorEastAsia" w:cs="Times New Roman"/>
                <w:color w:val="000000"/>
                <w:kern w:val="0"/>
                <w:sz w:val="18"/>
                <w:szCs w:val="18"/>
              </w:rPr>
            </w:pPr>
            <w:r>
              <w:rPr>
                <w:rFonts w:asciiTheme="minorEastAsia" w:eastAsiaTheme="minorEastAsia" w:hAnsiTheme="minorEastAsia" w:cs="Times New Roman" w:hint="eastAsia"/>
                <w:color w:val="000000"/>
                <w:kern w:val="0"/>
                <w:sz w:val="18"/>
                <w:szCs w:val="18"/>
              </w:rPr>
              <w:t>规定</w:t>
            </w:r>
            <w:r>
              <w:rPr>
                <w:rFonts w:asciiTheme="minorEastAsia" w:eastAsiaTheme="minorEastAsia" w:hAnsiTheme="minorEastAsia" w:cs="Times New Roman" w:hint="eastAsia"/>
                <w:color w:val="000000"/>
                <w:kern w:val="0"/>
                <w:sz w:val="18"/>
                <w:szCs w:val="18"/>
              </w:rPr>
              <w:t>西青交通运输局</w:t>
            </w:r>
            <w:r>
              <w:rPr>
                <w:rFonts w:asciiTheme="minorEastAsia" w:eastAsiaTheme="minorEastAsia" w:hAnsiTheme="minorEastAsia" w:cs="Times New Roman" w:hint="eastAsia"/>
                <w:color w:val="000000"/>
                <w:kern w:val="0"/>
                <w:sz w:val="18"/>
                <w:szCs w:val="18"/>
              </w:rPr>
              <w:t>本部办公楼用电、消防及相关设备设施安全管理制度</w:t>
            </w:r>
          </w:p>
        </w:tc>
      </w:tr>
    </w:tbl>
    <w:p w:rsidR="007F337E" w:rsidRDefault="006B28AC">
      <w:pPr>
        <w:ind w:firstLineChars="200" w:firstLine="640"/>
        <w:rPr>
          <w:rFonts w:ascii="仿宋_GB2312" w:eastAsia="仿宋_GB2312"/>
          <w:sz w:val="32"/>
          <w:szCs w:val="32"/>
        </w:rPr>
      </w:pPr>
      <w:r>
        <w:rPr>
          <w:rFonts w:ascii="Times New Roman" w:eastAsia="仿宋_GB2312" w:hAnsi="Times New Roman" w:cs="Times New Roman" w:hint="eastAsia"/>
          <w:sz w:val="32"/>
          <w:szCs w:val="32"/>
        </w:rPr>
        <w:t>绩效评价工作组查阅了上述制度文件</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对</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制度</w:t>
      </w:r>
      <w:r>
        <w:rPr>
          <w:rFonts w:ascii="Times New Roman" w:eastAsia="仿宋_GB2312" w:hAnsi="Times New Roman" w:cs="Times New Roman" w:hint="eastAsia"/>
          <w:sz w:val="32"/>
          <w:szCs w:val="32"/>
        </w:rPr>
        <w:t>执行</w:t>
      </w:r>
      <w:r>
        <w:rPr>
          <w:rFonts w:ascii="Times New Roman" w:eastAsia="仿宋_GB2312" w:hAnsi="Times New Roman" w:cs="Times New Roman" w:hint="eastAsia"/>
          <w:sz w:val="32"/>
          <w:szCs w:val="32"/>
        </w:rPr>
        <w:t>情况</w:t>
      </w:r>
      <w:r>
        <w:rPr>
          <w:rFonts w:ascii="Times New Roman" w:eastAsia="仿宋_GB2312" w:hAnsi="Times New Roman" w:cs="Times New Roman" w:hint="eastAsia"/>
          <w:sz w:val="32"/>
          <w:szCs w:val="32"/>
        </w:rPr>
        <w:t>进行了解。经</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hint="eastAsia"/>
          <w:sz w:val="32"/>
          <w:szCs w:val="32"/>
        </w:rPr>
        <w:t>现场走访及对相关</w:t>
      </w:r>
      <w:r>
        <w:rPr>
          <w:rFonts w:ascii="Times New Roman" w:eastAsia="仿宋_GB2312" w:hAnsi="Times New Roman" w:cs="Times New Roman" w:hint="eastAsia"/>
          <w:sz w:val="32"/>
          <w:szCs w:val="32"/>
        </w:rPr>
        <w:lastRenderedPageBreak/>
        <w:t>资料的审核，上述</w:t>
      </w:r>
      <w:r>
        <w:rPr>
          <w:rFonts w:ascii="Times New Roman" w:eastAsia="仿宋_GB2312" w:hAnsi="Times New Roman" w:cs="Times New Roman" w:hint="eastAsia"/>
          <w:sz w:val="32"/>
          <w:szCs w:val="32"/>
        </w:rPr>
        <w:t>20</w:t>
      </w:r>
      <w:r>
        <w:rPr>
          <w:rFonts w:ascii="Times New Roman" w:eastAsia="仿宋_GB2312" w:hAnsi="Times New Roman" w:cs="Times New Roman" w:hint="eastAsia"/>
          <w:sz w:val="32"/>
          <w:szCs w:val="32"/>
        </w:rPr>
        <w:t>条制度能够满足</w:t>
      </w:r>
      <w:r>
        <w:rPr>
          <w:rFonts w:ascii="Times New Roman" w:eastAsia="仿宋_GB2312" w:hAnsi="Times New Roman" w:cs="Times New Roman" w:hint="eastAsia"/>
          <w:sz w:val="32"/>
          <w:szCs w:val="32"/>
        </w:rPr>
        <w:t>《安全管理规定》</w:t>
      </w:r>
      <w:r>
        <w:rPr>
          <w:rFonts w:ascii="Times New Roman" w:eastAsia="仿宋_GB2312" w:hAnsi="Times New Roman" w:cs="Times New Roman" w:hint="eastAsia"/>
          <w:sz w:val="32"/>
          <w:szCs w:val="32"/>
        </w:rPr>
        <w:t>的相关要求。除《安全生产档案管理制度》较为繁杂外，其他制度基本符合西青交通运输局实际情况，制度文件执行有效。</w:t>
      </w:r>
    </w:p>
    <w:p w:rsidR="007F337E" w:rsidRDefault="006B28AC">
      <w:pPr>
        <w:numPr>
          <w:ilvl w:val="0"/>
          <w:numId w:val="1"/>
        </w:numPr>
        <w:ind w:firstLine="576"/>
        <w:rPr>
          <w:rFonts w:ascii="仿宋_GB2312" w:eastAsia="仿宋_GB2312"/>
          <w:sz w:val="32"/>
          <w:szCs w:val="32"/>
        </w:rPr>
      </w:pPr>
      <w:r>
        <w:rPr>
          <w:rFonts w:ascii="仿宋_GB2312" w:eastAsia="仿宋_GB2312" w:hint="eastAsia"/>
          <w:sz w:val="32"/>
          <w:szCs w:val="32"/>
        </w:rPr>
        <w:t>应急救援体系建设工作</w:t>
      </w:r>
    </w:p>
    <w:p w:rsidR="007F337E" w:rsidRDefault="006B28AC">
      <w:pPr>
        <w:ind w:firstLineChars="200" w:firstLine="640"/>
        <w:rPr>
          <w:rFonts w:ascii="仿宋_GB2312" w:eastAsia="仿宋_GB2312"/>
          <w:sz w:val="32"/>
          <w:szCs w:val="32"/>
        </w:rPr>
      </w:pPr>
      <w:r>
        <w:rPr>
          <w:rFonts w:ascii="仿宋_GB2312" w:eastAsia="仿宋_GB2312" w:hint="eastAsia"/>
          <w:sz w:val="32"/>
          <w:szCs w:val="32"/>
        </w:rPr>
        <w:t>天津市交通教育培训中心</w:t>
      </w:r>
      <w:r>
        <w:rPr>
          <w:rFonts w:ascii="仿宋_GB2312" w:eastAsia="仿宋_GB2312" w:hint="eastAsia"/>
          <w:sz w:val="32"/>
          <w:szCs w:val="32"/>
        </w:rPr>
        <w:t>依据合同约定</w:t>
      </w:r>
      <w:r>
        <w:rPr>
          <w:rFonts w:ascii="Times New Roman" w:eastAsia="仿宋_GB2312" w:hAnsi="Times New Roman" w:cs="Times New Roman" w:hint="eastAsia"/>
          <w:sz w:val="32"/>
          <w:szCs w:val="32"/>
        </w:rPr>
        <w:t>为西青交通运输局</w:t>
      </w:r>
      <w:r>
        <w:rPr>
          <w:rFonts w:ascii="仿宋_GB2312" w:eastAsia="仿宋_GB2312" w:hint="eastAsia"/>
          <w:sz w:val="32"/>
          <w:szCs w:val="32"/>
        </w:rPr>
        <w:t>编制</w:t>
      </w:r>
      <w:r>
        <w:rPr>
          <w:rFonts w:ascii="仿宋_GB2312" w:eastAsia="仿宋_GB2312" w:hint="eastAsia"/>
          <w:sz w:val="32"/>
          <w:szCs w:val="32"/>
        </w:rPr>
        <w:t>了《</w:t>
      </w:r>
      <w:r>
        <w:rPr>
          <w:rFonts w:ascii="仿宋_GB2312" w:eastAsia="仿宋_GB2312" w:hint="eastAsia"/>
          <w:sz w:val="32"/>
          <w:szCs w:val="32"/>
        </w:rPr>
        <w:t>道路运输事故</w:t>
      </w:r>
      <w:r>
        <w:rPr>
          <w:rFonts w:ascii="仿宋_GB2312" w:eastAsia="仿宋_GB2312" w:hint="eastAsia"/>
          <w:sz w:val="32"/>
          <w:szCs w:val="32"/>
        </w:rPr>
        <w:t>应急</w:t>
      </w:r>
      <w:r>
        <w:rPr>
          <w:rFonts w:ascii="仿宋_GB2312" w:eastAsia="仿宋_GB2312" w:hint="eastAsia"/>
          <w:sz w:val="32"/>
          <w:szCs w:val="32"/>
        </w:rPr>
        <w:t>预案</w:t>
      </w:r>
      <w:r>
        <w:rPr>
          <w:rFonts w:ascii="仿宋_GB2312" w:eastAsia="仿宋_GB2312" w:hint="eastAsia"/>
          <w:sz w:val="32"/>
          <w:szCs w:val="32"/>
        </w:rPr>
        <w:t>》、《突发</w:t>
      </w:r>
      <w:r>
        <w:rPr>
          <w:rFonts w:ascii="仿宋_GB2312" w:eastAsia="仿宋_GB2312" w:hint="eastAsia"/>
          <w:sz w:val="32"/>
          <w:szCs w:val="32"/>
        </w:rPr>
        <w:t>事</w:t>
      </w:r>
      <w:r>
        <w:rPr>
          <w:rFonts w:ascii="仿宋_GB2312" w:eastAsia="仿宋_GB2312" w:hint="eastAsia"/>
          <w:sz w:val="32"/>
          <w:szCs w:val="32"/>
        </w:rPr>
        <w:t>件综合应急</w:t>
      </w:r>
      <w:r>
        <w:rPr>
          <w:rFonts w:ascii="仿宋_GB2312" w:eastAsia="仿宋_GB2312" w:hint="eastAsia"/>
          <w:sz w:val="32"/>
          <w:szCs w:val="32"/>
        </w:rPr>
        <w:t>预案</w:t>
      </w:r>
      <w:r>
        <w:rPr>
          <w:rFonts w:ascii="仿宋_GB2312" w:eastAsia="仿宋_GB2312" w:hint="eastAsia"/>
          <w:sz w:val="32"/>
          <w:szCs w:val="32"/>
        </w:rPr>
        <w:t>》、《突发重大疫情应急</w:t>
      </w:r>
      <w:r>
        <w:rPr>
          <w:rFonts w:ascii="仿宋_GB2312" w:eastAsia="仿宋_GB2312" w:hint="eastAsia"/>
          <w:sz w:val="32"/>
          <w:szCs w:val="32"/>
        </w:rPr>
        <w:t>预案</w:t>
      </w:r>
      <w:r>
        <w:rPr>
          <w:rFonts w:ascii="仿宋_GB2312" w:eastAsia="仿宋_GB2312" w:hint="eastAsia"/>
          <w:sz w:val="32"/>
          <w:szCs w:val="32"/>
        </w:rPr>
        <w:t>》、《西青区公路养护中心公路、桥梁突发</w:t>
      </w:r>
      <w:r>
        <w:rPr>
          <w:rFonts w:ascii="仿宋_GB2312" w:eastAsia="仿宋_GB2312" w:hint="eastAsia"/>
          <w:sz w:val="32"/>
          <w:szCs w:val="32"/>
        </w:rPr>
        <w:t>事</w:t>
      </w:r>
      <w:r>
        <w:rPr>
          <w:rFonts w:ascii="仿宋_GB2312" w:eastAsia="仿宋_GB2312" w:hint="eastAsia"/>
          <w:sz w:val="32"/>
          <w:szCs w:val="32"/>
        </w:rPr>
        <w:t>件应急</w:t>
      </w:r>
      <w:r>
        <w:rPr>
          <w:rFonts w:ascii="仿宋_GB2312" w:eastAsia="仿宋_GB2312" w:hint="eastAsia"/>
          <w:sz w:val="32"/>
          <w:szCs w:val="32"/>
        </w:rPr>
        <w:t>预案</w:t>
      </w:r>
      <w:r>
        <w:rPr>
          <w:rFonts w:ascii="仿宋_GB2312" w:eastAsia="仿宋_GB2312" w:hint="eastAsia"/>
          <w:sz w:val="32"/>
          <w:szCs w:val="32"/>
        </w:rPr>
        <w:t>》、《</w:t>
      </w:r>
      <w:r>
        <w:rPr>
          <w:rFonts w:ascii="仿宋_GB2312" w:eastAsia="仿宋_GB2312" w:hint="eastAsia"/>
          <w:sz w:val="32"/>
          <w:szCs w:val="32"/>
        </w:rPr>
        <w:t>恶劣天气应急预案</w:t>
      </w:r>
      <w:r>
        <w:rPr>
          <w:rFonts w:ascii="仿宋_GB2312" w:eastAsia="仿宋_GB2312" w:hint="eastAsia"/>
          <w:sz w:val="32"/>
          <w:szCs w:val="32"/>
        </w:rPr>
        <w:t>》、《道路运输行业安全生产事故综合</w:t>
      </w:r>
      <w:r>
        <w:rPr>
          <w:rFonts w:ascii="仿宋_GB2312" w:eastAsia="仿宋_GB2312" w:hint="eastAsia"/>
          <w:sz w:val="32"/>
          <w:szCs w:val="32"/>
        </w:rPr>
        <w:t>应急预案</w:t>
      </w:r>
      <w:r>
        <w:rPr>
          <w:rFonts w:ascii="仿宋_GB2312" w:eastAsia="仿宋_GB2312" w:hint="eastAsia"/>
          <w:sz w:val="32"/>
          <w:szCs w:val="32"/>
        </w:rPr>
        <w:t>》、《</w:t>
      </w:r>
      <w:r>
        <w:rPr>
          <w:rFonts w:ascii="Times New Roman" w:eastAsia="仿宋_GB2312" w:hAnsi="Times New Roman" w:cs="Times New Roman" w:hint="eastAsia"/>
          <w:sz w:val="32"/>
          <w:szCs w:val="32"/>
        </w:rPr>
        <w:t>西青交通运输局</w:t>
      </w:r>
      <w:r>
        <w:rPr>
          <w:rFonts w:ascii="仿宋_GB2312" w:eastAsia="仿宋_GB2312" w:hint="eastAsia"/>
          <w:sz w:val="32"/>
          <w:szCs w:val="32"/>
        </w:rPr>
        <w:t>防汛</w:t>
      </w:r>
      <w:r>
        <w:rPr>
          <w:rFonts w:ascii="仿宋_GB2312" w:eastAsia="仿宋_GB2312" w:hint="eastAsia"/>
          <w:sz w:val="32"/>
          <w:szCs w:val="32"/>
        </w:rPr>
        <w:t>预案</w:t>
      </w:r>
      <w:r>
        <w:rPr>
          <w:rFonts w:ascii="仿宋_GB2312" w:eastAsia="仿宋_GB2312" w:hint="eastAsia"/>
          <w:sz w:val="32"/>
          <w:szCs w:val="32"/>
        </w:rPr>
        <w:t>》。</w:t>
      </w:r>
    </w:p>
    <w:p w:rsidR="007F337E" w:rsidRDefault="006B28AC">
      <w:pPr>
        <w:ind w:firstLineChars="200" w:firstLine="640"/>
        <w:rPr>
          <w:rFonts w:ascii="Times New Roman" w:eastAsia="仿宋_GB2312" w:hAnsi="Times New Roman" w:cs="Times New Roman"/>
          <w:sz w:val="32"/>
          <w:szCs w:val="32"/>
        </w:rPr>
      </w:pPr>
      <w:r>
        <w:rPr>
          <w:rFonts w:ascii="仿宋_GB2312" w:eastAsia="仿宋_GB2312" w:hint="eastAsia"/>
          <w:sz w:val="32"/>
          <w:szCs w:val="32"/>
        </w:rPr>
        <w:t>天津市交通教育培训中心</w:t>
      </w:r>
      <w:r>
        <w:rPr>
          <w:rFonts w:ascii="仿宋_GB2312" w:eastAsia="仿宋_GB2312" w:hint="eastAsia"/>
          <w:sz w:val="32"/>
          <w:szCs w:val="32"/>
        </w:rPr>
        <w:t>根据</w:t>
      </w:r>
      <w:r>
        <w:rPr>
          <w:rFonts w:ascii="Times New Roman" w:eastAsia="仿宋_GB2312" w:hAnsi="Times New Roman" w:cs="Times New Roman" w:hint="eastAsia"/>
          <w:sz w:val="32"/>
          <w:szCs w:val="32"/>
        </w:rPr>
        <w:t>西青交通运输局</w:t>
      </w:r>
      <w:r>
        <w:rPr>
          <w:rFonts w:ascii="仿宋_GB2312" w:eastAsia="仿宋_GB2312" w:hint="eastAsia"/>
          <w:sz w:val="32"/>
          <w:szCs w:val="32"/>
        </w:rPr>
        <w:t>要求</w:t>
      </w:r>
      <w:r>
        <w:rPr>
          <w:rFonts w:ascii="Times New Roman" w:eastAsia="仿宋_GB2312" w:hAnsi="Times New Roman" w:cs="Times New Roman" w:hint="eastAsia"/>
          <w:sz w:val="32"/>
          <w:szCs w:val="32"/>
        </w:rPr>
        <w:t>编制了《西青区交通运输管理局道路运输事故桌面推演脚本》，依据合同约定，桌面演练应完成“情景事件设计、脚本编制、评估总结”工作，但经</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hint="eastAsia"/>
          <w:sz w:val="32"/>
          <w:szCs w:val="32"/>
        </w:rPr>
        <w:t>现场走访后发现，上述桌面推演脚本只处于编制阶段，未进行实际桌面推演。</w:t>
      </w:r>
    </w:p>
    <w:p w:rsidR="007F337E" w:rsidRDefault="006B28AC">
      <w:pPr>
        <w:numPr>
          <w:ilvl w:val="0"/>
          <w:numId w:val="1"/>
        </w:numPr>
        <w:ind w:firstLine="576"/>
        <w:rPr>
          <w:rFonts w:ascii="仿宋_GB2312" w:eastAsia="仿宋_GB2312"/>
          <w:sz w:val="32"/>
          <w:szCs w:val="32"/>
        </w:rPr>
      </w:pPr>
      <w:r>
        <w:rPr>
          <w:rFonts w:ascii="仿宋_GB2312" w:eastAsia="仿宋_GB2312" w:hint="eastAsia"/>
          <w:sz w:val="32"/>
          <w:szCs w:val="32"/>
        </w:rPr>
        <w:t>培训教育方案</w:t>
      </w:r>
    </w:p>
    <w:p w:rsidR="007F337E" w:rsidRDefault="006B28AC">
      <w:pPr>
        <w:ind w:firstLineChars="200" w:firstLine="640"/>
        <w:rPr>
          <w:rFonts w:ascii="仿宋_GB2312" w:eastAsia="仿宋_GB2312"/>
          <w:sz w:val="32"/>
          <w:szCs w:val="32"/>
        </w:rPr>
      </w:pPr>
      <w:r>
        <w:rPr>
          <w:rFonts w:ascii="仿宋_GB2312" w:eastAsia="仿宋_GB2312" w:hint="eastAsia"/>
          <w:sz w:val="32"/>
          <w:szCs w:val="32"/>
        </w:rPr>
        <w:t>依据合同约定，</w:t>
      </w:r>
      <w:r>
        <w:rPr>
          <w:rFonts w:ascii="仿宋_GB2312" w:eastAsia="仿宋_GB2312" w:hint="eastAsia"/>
          <w:sz w:val="32"/>
          <w:szCs w:val="32"/>
        </w:rPr>
        <w:t>天</w:t>
      </w:r>
      <w:r>
        <w:rPr>
          <w:rFonts w:ascii="仿宋_GB2312" w:eastAsia="仿宋_GB2312" w:hint="eastAsia"/>
          <w:sz w:val="32"/>
          <w:szCs w:val="32"/>
        </w:rPr>
        <w:t>津市交通教育培训中心</w:t>
      </w:r>
      <w:r>
        <w:rPr>
          <w:rFonts w:ascii="仿宋_GB2312" w:eastAsia="仿宋_GB2312" w:hint="eastAsia"/>
          <w:sz w:val="32"/>
          <w:szCs w:val="32"/>
        </w:rPr>
        <w:t>应为西青交通运输局提供培训服务，主要包括以下四项培训内容：交通运输局安全执法业务培训、交通运输局机关及直属单位安全生产管理培训（包括法律法规、管理制度、行业监管、应急救援、安全检查要求等）、交通运输企业主要负责人安全生产培训、交通运输企业安全管理人员安全生产培训。</w:t>
      </w:r>
      <w:r>
        <w:rPr>
          <w:rFonts w:ascii="Times New Roman" w:eastAsia="仿宋_GB2312" w:hAnsi="Times New Roman" w:cs="Times New Roman" w:hint="eastAsia"/>
          <w:sz w:val="32"/>
          <w:szCs w:val="32"/>
        </w:rPr>
        <w:t>经</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hint="eastAsia"/>
          <w:sz w:val="32"/>
          <w:szCs w:val="32"/>
        </w:rPr>
        <w:t>现场走访及对相关资料的审核，全年共举办培训会两次，包括行政执法培训</w:t>
      </w:r>
      <w:r>
        <w:rPr>
          <w:rFonts w:ascii="Times New Roman" w:eastAsia="仿宋_GB2312" w:hAnsi="Times New Roman" w:cs="Times New Roman" w:hint="eastAsia"/>
          <w:sz w:val="32"/>
          <w:szCs w:val="32"/>
        </w:rPr>
        <w:lastRenderedPageBreak/>
        <w:t>一次，《安全生产法》培训一次，基本涵盖了上述四项培训内容。通过绩效评价工作组查阅培训考试资料，整体培训效果较好，能够满足日常工作需求。</w:t>
      </w:r>
    </w:p>
    <w:p w:rsidR="007F337E" w:rsidRDefault="006B28AC">
      <w:pPr>
        <w:numPr>
          <w:ilvl w:val="0"/>
          <w:numId w:val="1"/>
        </w:numPr>
        <w:ind w:firstLine="576"/>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咨询服务</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依据合同约定，</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sz w:val="32"/>
          <w:szCs w:val="32"/>
        </w:rPr>
        <w:t>应为</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提供</w:t>
      </w:r>
      <w:r>
        <w:rPr>
          <w:rFonts w:ascii="Times New Roman" w:eastAsia="仿宋_GB2312" w:hAnsi="Times New Roman" w:cs="Times New Roman" w:hint="eastAsia"/>
          <w:sz w:val="32"/>
          <w:szCs w:val="32"/>
        </w:rPr>
        <w:t>咨询</w:t>
      </w:r>
      <w:r>
        <w:rPr>
          <w:rFonts w:ascii="Times New Roman" w:eastAsia="仿宋_GB2312" w:hAnsi="Times New Roman" w:cs="Times New Roman"/>
          <w:sz w:val="32"/>
          <w:szCs w:val="32"/>
        </w:rPr>
        <w:t>服务，</w:t>
      </w:r>
      <w:r>
        <w:rPr>
          <w:rFonts w:ascii="Times New Roman" w:eastAsia="仿宋_GB2312" w:hAnsi="Times New Roman" w:cs="Times New Roman" w:hint="eastAsia"/>
          <w:sz w:val="32"/>
          <w:szCs w:val="32"/>
        </w:rPr>
        <w:t>主要包括上级单位安全生产巡查、督察、检查对应的服务工作（项目内容</w:t>
      </w:r>
      <w:r>
        <w:rPr>
          <w:rFonts w:ascii="Times New Roman" w:eastAsia="仿宋_GB2312" w:hAnsi="Times New Roman" w:cs="Times New Roman" w:hint="eastAsia"/>
          <w:sz w:val="32"/>
          <w:szCs w:val="32"/>
        </w:rPr>
        <w:t>PPT</w:t>
      </w:r>
      <w:r>
        <w:rPr>
          <w:rFonts w:ascii="Times New Roman" w:eastAsia="仿宋_GB2312" w:hAnsi="Times New Roman" w:cs="Times New Roman" w:hint="eastAsia"/>
          <w:sz w:val="32"/>
          <w:szCs w:val="32"/>
        </w:rPr>
        <w:t>、报告、材料汇总）；根据上级单位及局领导要求，结合行业实际，协助交通运输局进行安全生产计划、工作部署、总结、报告等相关文件的编制、修改工作；行业安全生产管理活动策划工作等。经</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hint="eastAsia"/>
          <w:sz w:val="32"/>
          <w:szCs w:val="32"/>
        </w:rPr>
        <w:t>现场走访及对部分资料的审核，该条款并未得到执行。</w:t>
      </w:r>
    </w:p>
    <w:p w:rsidR="007F337E" w:rsidRDefault="006B28AC">
      <w:pPr>
        <w:numPr>
          <w:ilvl w:val="0"/>
          <w:numId w:val="1"/>
        </w:numPr>
        <w:ind w:firstLine="576"/>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检查服务</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依据合同约定，</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sz w:val="32"/>
          <w:szCs w:val="32"/>
        </w:rPr>
        <w:t>应为</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提供检查服务，检查对象为监管范围内企业，检查频次为每月</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次或每周</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w:t>
      </w:r>
      <w:r>
        <w:rPr>
          <w:rFonts w:ascii="Times New Roman" w:eastAsia="仿宋_GB2312" w:hAnsi="Times New Roman" w:cs="Times New Roman"/>
          <w:sz w:val="32"/>
          <w:szCs w:val="32"/>
        </w:rPr>
        <w:t>4</w:t>
      </w:r>
      <w:r>
        <w:rPr>
          <w:rFonts w:ascii="Times New Roman" w:eastAsia="仿宋_GB2312" w:hAnsi="Times New Roman" w:cs="Times New Roman"/>
          <w:sz w:val="32"/>
          <w:szCs w:val="32"/>
        </w:rPr>
        <w:t>8</w:t>
      </w:r>
      <w:r>
        <w:rPr>
          <w:rFonts w:ascii="Times New Roman" w:eastAsia="仿宋_GB2312" w:hAnsi="Times New Roman" w:cs="Times New Roman"/>
          <w:sz w:val="32"/>
          <w:szCs w:val="32"/>
        </w:rPr>
        <w:t>次，每次</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天）。经</w:t>
      </w:r>
      <w:r>
        <w:rPr>
          <w:rFonts w:ascii="Times New Roman" w:eastAsia="仿宋_GB2312" w:hAnsi="Times New Roman" w:cs="Times New Roman"/>
          <w:sz w:val="32"/>
          <w:szCs w:val="32"/>
        </w:rPr>
        <w:t>绩效评价工作组</w:t>
      </w:r>
      <w:r>
        <w:rPr>
          <w:rFonts w:ascii="Times New Roman" w:eastAsia="仿宋_GB2312" w:hAnsi="Times New Roman" w:cs="Times New Roman"/>
          <w:sz w:val="32"/>
          <w:szCs w:val="32"/>
        </w:rPr>
        <w:t>对</w:t>
      </w:r>
      <w:r>
        <w:rPr>
          <w:rFonts w:ascii="Times New Roman" w:eastAsia="仿宋_GB2312" w:hAnsi="Times New Roman" w:cs="Times New Roman" w:hint="eastAsia"/>
          <w:sz w:val="32"/>
          <w:szCs w:val="32"/>
        </w:rPr>
        <w:t>相关</w:t>
      </w:r>
      <w:r>
        <w:rPr>
          <w:rFonts w:ascii="Times New Roman" w:eastAsia="仿宋_GB2312" w:hAnsi="Times New Roman" w:cs="Times New Roman"/>
          <w:sz w:val="32"/>
          <w:szCs w:val="32"/>
        </w:rPr>
        <w:t>资料的审核，</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年度上半年受疫情影响未按时完成检查计划，</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sz w:val="32"/>
          <w:szCs w:val="32"/>
        </w:rPr>
        <w:t>全年组织</w:t>
      </w:r>
      <w:r>
        <w:rPr>
          <w:rFonts w:ascii="Times New Roman" w:eastAsia="仿宋_GB2312" w:hAnsi="Times New Roman" w:cs="Times New Roman" w:hint="eastAsia"/>
          <w:sz w:val="32"/>
          <w:szCs w:val="32"/>
        </w:rPr>
        <w:t>人员</w:t>
      </w:r>
      <w:r>
        <w:rPr>
          <w:rFonts w:ascii="Times New Roman" w:eastAsia="仿宋_GB2312" w:hAnsi="Times New Roman" w:cs="Times New Roman"/>
          <w:sz w:val="32"/>
          <w:szCs w:val="32"/>
        </w:rPr>
        <w:t>累计完成各项检查</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次，</w:t>
      </w:r>
      <w:r>
        <w:rPr>
          <w:rFonts w:ascii="Times New Roman" w:eastAsia="仿宋_GB2312" w:hAnsi="Times New Roman" w:cs="Times New Roman" w:hint="eastAsia"/>
          <w:sz w:val="32"/>
          <w:szCs w:val="32"/>
        </w:rPr>
        <w:t>对各家企业检查过程中发现的问题分别</w:t>
      </w:r>
      <w:r>
        <w:rPr>
          <w:rFonts w:ascii="Times New Roman" w:eastAsia="仿宋_GB2312" w:hAnsi="Times New Roman" w:cs="Times New Roman"/>
          <w:sz w:val="32"/>
          <w:szCs w:val="32"/>
        </w:rPr>
        <w:t>出具</w:t>
      </w:r>
      <w:r>
        <w:rPr>
          <w:rFonts w:ascii="Times New Roman" w:eastAsia="仿宋_GB2312" w:hAnsi="Times New Roman" w:cs="Times New Roman" w:hint="eastAsia"/>
          <w:sz w:val="32"/>
          <w:szCs w:val="32"/>
        </w:rPr>
        <w:t>电子版的</w:t>
      </w:r>
      <w:r>
        <w:rPr>
          <w:rFonts w:ascii="Times New Roman" w:eastAsia="仿宋_GB2312" w:hAnsi="Times New Roman" w:cs="Times New Roman"/>
          <w:sz w:val="32"/>
          <w:szCs w:val="32"/>
        </w:rPr>
        <w:t>《安全检查报告》。</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hint="eastAsia"/>
          <w:sz w:val="32"/>
          <w:szCs w:val="32"/>
        </w:rPr>
        <w:t>未对相关报告加盖公章，检查专家未签字且未提供检查专家的资质证书。</w:t>
      </w:r>
    </w:p>
    <w:p w:rsidR="007F337E" w:rsidRDefault="006B28AC">
      <w:pPr>
        <w:ind w:firstLineChars="200" w:firstLine="640"/>
        <w:rPr>
          <w:rFonts w:ascii="仿宋_GB2312" w:eastAsia="仿宋_GB2312"/>
          <w:sz w:val="32"/>
          <w:szCs w:val="32"/>
        </w:rPr>
      </w:pP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按照《安全检查报告》提出的各项问题开展对被检查企业的整改监督工作。</w:t>
      </w:r>
      <w:r>
        <w:rPr>
          <w:rFonts w:ascii="Times New Roman" w:eastAsia="仿宋_GB2312" w:hAnsi="Times New Roman" w:cs="Times New Roman"/>
          <w:sz w:val="32"/>
          <w:szCs w:val="32"/>
        </w:rPr>
        <w:t>绩效评价工作组</w:t>
      </w:r>
      <w:r>
        <w:rPr>
          <w:rFonts w:ascii="Times New Roman" w:eastAsia="仿宋_GB2312" w:hAnsi="Times New Roman" w:cs="Times New Roman"/>
          <w:sz w:val="32"/>
          <w:szCs w:val="32"/>
        </w:rPr>
        <w:t>抽查了</w:t>
      </w:r>
      <w:r>
        <w:rPr>
          <w:rFonts w:ascii="Times New Roman" w:eastAsia="仿宋_GB2312" w:hAnsi="Times New Roman" w:cs="Times New Roman"/>
          <w:sz w:val="32"/>
          <w:szCs w:val="32"/>
        </w:rPr>
        <w:t>5</w:t>
      </w:r>
      <w:r>
        <w:rPr>
          <w:rFonts w:ascii="Times New Roman" w:eastAsia="仿宋_GB2312" w:hAnsi="Times New Roman" w:cs="Times New Roman"/>
          <w:sz w:val="32"/>
          <w:szCs w:val="32"/>
        </w:rPr>
        <w:t>家企</w:t>
      </w:r>
      <w:r>
        <w:rPr>
          <w:rFonts w:ascii="Times New Roman" w:eastAsia="仿宋_GB2312" w:hAnsi="Times New Roman" w:cs="Times New Roman"/>
          <w:sz w:val="32"/>
          <w:szCs w:val="32"/>
        </w:rPr>
        <w:lastRenderedPageBreak/>
        <w:t>业的整改记录，整改状况整体良好，基本能</w:t>
      </w:r>
      <w:r>
        <w:rPr>
          <w:rFonts w:ascii="Times New Roman" w:eastAsia="仿宋_GB2312" w:hAnsi="Times New Roman" w:cs="Times New Roman" w:hint="eastAsia"/>
          <w:sz w:val="32"/>
          <w:szCs w:val="32"/>
        </w:rPr>
        <w:t>按照</w:t>
      </w:r>
      <w:r>
        <w:rPr>
          <w:rFonts w:ascii="Times New Roman" w:eastAsia="仿宋_GB2312" w:hAnsi="Times New Roman" w:cs="Times New Roman"/>
          <w:sz w:val="32"/>
          <w:szCs w:val="32"/>
        </w:rPr>
        <w:t>《安全检查报告》</w:t>
      </w:r>
      <w:r>
        <w:rPr>
          <w:rFonts w:ascii="Times New Roman" w:eastAsia="仿宋_GB2312" w:hAnsi="Times New Roman" w:cs="Times New Roman" w:hint="eastAsia"/>
          <w:sz w:val="32"/>
          <w:szCs w:val="32"/>
        </w:rPr>
        <w:t>提出的各项问题进行整改。</w:t>
      </w:r>
    </w:p>
    <w:p w:rsidR="007F337E" w:rsidRDefault="006B28AC">
      <w:pPr>
        <w:pStyle w:val="af"/>
        <w:spacing w:line="480" w:lineRule="auto"/>
        <w:ind w:firstLine="640"/>
        <w:rPr>
          <w:rFonts w:ascii="Times New Roman" w:eastAsia="楷体_GB2312" w:hAnsi="Times New Roman" w:cs="Times New Roman"/>
          <w:bCs/>
          <w:sz w:val="32"/>
          <w:szCs w:val="32"/>
        </w:rPr>
      </w:pPr>
      <w:r>
        <w:rPr>
          <w:rFonts w:ascii="Times New Roman" w:eastAsia="楷体_GB2312" w:hAnsi="Times New Roman" w:cs="Times New Roman"/>
          <w:bCs/>
          <w:sz w:val="32"/>
          <w:szCs w:val="32"/>
        </w:rPr>
        <w:t>（三）项目绩效情况</w:t>
      </w:r>
    </w:p>
    <w:p w:rsidR="007F337E" w:rsidRDefault="006B28AC">
      <w:pPr>
        <w:pStyle w:val="af"/>
        <w:spacing w:line="480" w:lineRule="auto"/>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w:t>
      </w:r>
      <w:r>
        <w:rPr>
          <w:rFonts w:ascii="Times New Roman" w:eastAsia="仿宋_GB2312" w:hAnsi="Times New Roman" w:cs="Times New Roman" w:hint="eastAsia"/>
          <w:bCs/>
          <w:sz w:val="32"/>
          <w:szCs w:val="32"/>
        </w:rPr>
        <w:t>西青交通运输局</w:t>
      </w:r>
      <w:r>
        <w:rPr>
          <w:rFonts w:ascii="Times New Roman" w:eastAsia="仿宋_GB2312" w:hAnsi="Times New Roman" w:cs="Times New Roman"/>
          <w:sz w:val="32"/>
          <w:szCs w:val="32"/>
        </w:rPr>
        <w:t>提供的资料，</w:t>
      </w:r>
      <w:r>
        <w:rPr>
          <w:rFonts w:ascii="Times New Roman" w:eastAsia="仿宋_GB2312" w:hAnsi="Times New Roman" w:cs="Times New Roman" w:hint="eastAsia"/>
          <w:sz w:val="32"/>
          <w:szCs w:val="32"/>
        </w:rPr>
        <w:t>安全生产管理咨询服务</w:t>
      </w:r>
      <w:r>
        <w:rPr>
          <w:rFonts w:ascii="Times New Roman" w:eastAsia="仿宋_GB2312" w:hAnsi="Times New Roman" w:cs="Times New Roman" w:hint="eastAsia"/>
          <w:sz w:val="32"/>
          <w:szCs w:val="32"/>
        </w:rPr>
        <w:t>费项目能够按照合同内容实施，建立健全了各项管理制度、切实落实各项监管措施，</w:t>
      </w:r>
      <w:r>
        <w:rPr>
          <w:rFonts w:ascii="Times New Roman" w:eastAsia="仿宋_GB2312" w:hAnsi="Times New Roman" w:cs="Times New Roman" w:hint="eastAsia"/>
          <w:sz w:val="32"/>
          <w:szCs w:val="32"/>
        </w:rPr>
        <w:t>进一步提高了西青交通运输局</w:t>
      </w:r>
      <w:r>
        <w:rPr>
          <w:rFonts w:ascii="Times New Roman" w:eastAsia="仿宋_GB2312" w:hAnsi="Times New Roman" w:cs="Times New Roman" w:hint="eastAsia"/>
          <w:sz w:val="32"/>
          <w:szCs w:val="32"/>
        </w:rPr>
        <w:t>履行行业安全生产监管职责</w:t>
      </w:r>
      <w:r>
        <w:rPr>
          <w:rFonts w:ascii="Times New Roman" w:eastAsia="仿宋_GB2312" w:hAnsi="Times New Roman" w:cs="Times New Roman" w:hint="eastAsia"/>
          <w:sz w:val="32"/>
          <w:szCs w:val="32"/>
        </w:rPr>
        <w:t>的能力和应急能力</w:t>
      </w:r>
      <w:r>
        <w:rPr>
          <w:rFonts w:ascii="Times New Roman" w:eastAsia="仿宋_GB2312" w:hAnsi="Times New Roman" w:cs="Times New Roman" w:hint="eastAsia"/>
          <w:sz w:val="32"/>
          <w:szCs w:val="32"/>
        </w:rPr>
        <w:t>，提升</w:t>
      </w:r>
      <w:r>
        <w:rPr>
          <w:rFonts w:ascii="Times New Roman" w:eastAsia="仿宋_GB2312" w:hAnsi="Times New Roman" w:cs="Times New Roman" w:hint="eastAsia"/>
          <w:sz w:val="32"/>
          <w:szCs w:val="32"/>
        </w:rPr>
        <w:t>了西青交通运输局</w:t>
      </w:r>
      <w:r>
        <w:rPr>
          <w:rFonts w:ascii="Times New Roman" w:eastAsia="仿宋_GB2312" w:hAnsi="Times New Roman" w:cs="Times New Roman" w:hint="eastAsia"/>
          <w:sz w:val="32"/>
          <w:szCs w:val="32"/>
        </w:rPr>
        <w:t>监管水平</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通过</w:t>
      </w:r>
      <w:r>
        <w:rPr>
          <w:rFonts w:ascii="Times New Roman" w:eastAsia="仿宋_GB2312" w:hAnsi="Times New Roman" w:cs="Times New Roman" w:hint="eastAsia"/>
          <w:sz w:val="32"/>
          <w:szCs w:val="32"/>
        </w:rPr>
        <w:t>指导督促监管企业</w:t>
      </w:r>
      <w:r>
        <w:rPr>
          <w:rFonts w:ascii="Times New Roman" w:eastAsia="仿宋_GB2312" w:hAnsi="Times New Roman" w:cs="Times New Roman" w:hint="eastAsia"/>
          <w:sz w:val="32"/>
          <w:szCs w:val="32"/>
        </w:rPr>
        <w:t>提高安全生产意识</w:t>
      </w:r>
      <w:r>
        <w:rPr>
          <w:rFonts w:ascii="Times New Roman" w:eastAsia="仿宋_GB2312" w:hAnsi="Times New Roman" w:cs="Times New Roman" w:hint="eastAsia"/>
          <w:sz w:val="32"/>
          <w:szCs w:val="32"/>
        </w:rPr>
        <w:t>，不断改善安全生产条件，依法安全生产，使</w:t>
      </w:r>
      <w:r>
        <w:rPr>
          <w:rFonts w:ascii="Times New Roman" w:eastAsia="仿宋_GB2312" w:hAnsi="Times New Roman" w:cs="Times New Roman" w:hint="eastAsia"/>
          <w:sz w:val="32"/>
          <w:szCs w:val="32"/>
        </w:rPr>
        <w:t>培训</w:t>
      </w:r>
      <w:r>
        <w:rPr>
          <w:rFonts w:ascii="Times New Roman" w:eastAsia="仿宋_GB2312" w:hAnsi="Times New Roman" w:cs="Times New Roman" w:hint="eastAsia"/>
          <w:sz w:val="32"/>
          <w:szCs w:val="32"/>
        </w:rPr>
        <w:t>企业意识到安全工作人人有责，不断提高员工的思想重视程度，不断提高自身安全意识，实现自我管理，保障自身和他人的安全。</w:t>
      </w:r>
      <w:r>
        <w:rPr>
          <w:rFonts w:ascii="Times New Roman" w:eastAsia="仿宋_GB2312" w:hAnsi="Times New Roman" w:cs="Times New Roman" w:hint="eastAsia"/>
          <w:sz w:val="32"/>
          <w:szCs w:val="32"/>
        </w:rPr>
        <w:t>经绩效评价工作组调查了解，</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年度西青区未发生道路运输领域的安全生产事故。</w:t>
      </w:r>
    </w:p>
    <w:p w:rsidR="007F337E" w:rsidRDefault="006B28AC">
      <w:pPr>
        <w:pStyle w:val="af"/>
        <w:spacing w:line="480" w:lineRule="auto"/>
        <w:ind w:firstLine="640"/>
        <w:rPr>
          <w:rFonts w:ascii="Times New Roman" w:eastAsia="黑体" w:hAnsi="Times New Roman" w:cs="Times New Roman"/>
          <w:bCs/>
          <w:sz w:val="32"/>
          <w:szCs w:val="32"/>
        </w:rPr>
      </w:pPr>
      <w:r>
        <w:rPr>
          <w:rFonts w:ascii="Times New Roman" w:eastAsia="黑体" w:hAnsi="Times New Roman" w:cs="Times New Roman" w:hint="eastAsia"/>
          <w:bCs/>
          <w:sz w:val="32"/>
          <w:szCs w:val="32"/>
        </w:rPr>
        <w:t>五</w:t>
      </w:r>
      <w:r>
        <w:rPr>
          <w:rFonts w:ascii="Times New Roman" w:eastAsia="黑体" w:hAnsi="Times New Roman" w:cs="Times New Roman"/>
          <w:bCs/>
          <w:sz w:val="32"/>
          <w:szCs w:val="32"/>
        </w:rPr>
        <w:t>、综合评价情况及评价结论</w:t>
      </w:r>
    </w:p>
    <w:p w:rsidR="007F337E" w:rsidRDefault="006B28AC">
      <w:pPr>
        <w:spacing w:line="324" w:lineRule="auto"/>
        <w:ind w:rightChars="134" w:right="281"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根据《</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年度</w:t>
      </w:r>
      <w:r>
        <w:rPr>
          <w:rFonts w:ascii="Times New Roman" w:eastAsia="仿宋_GB2312" w:hAnsi="Times New Roman" w:cs="Times New Roman" w:hint="eastAsia"/>
          <w:sz w:val="32"/>
          <w:szCs w:val="32"/>
        </w:rPr>
        <w:t>安全生产管理咨询服务费</w:t>
      </w:r>
      <w:r>
        <w:rPr>
          <w:rFonts w:ascii="Times New Roman" w:eastAsia="仿宋_GB2312" w:hAnsi="Times New Roman" w:cs="Times New Roman" w:hint="eastAsia"/>
          <w:sz w:val="32"/>
          <w:szCs w:val="32"/>
        </w:rPr>
        <w:t>项目</w:t>
      </w:r>
      <w:r>
        <w:rPr>
          <w:rFonts w:ascii="Times New Roman" w:eastAsia="仿宋_GB2312" w:hAnsi="Times New Roman" w:cs="Times New Roman"/>
          <w:sz w:val="32"/>
          <w:szCs w:val="32"/>
        </w:rPr>
        <w:t>绩效评价指标评分表》的最终总得分，可以用来综合判断本项目的绩效情况，</w:t>
      </w:r>
      <w:r>
        <w:rPr>
          <w:rFonts w:ascii="Times New Roman" w:eastAsia="仿宋_GB2312" w:hAnsi="Times New Roman" w:cs="Times New Roman" w:hint="eastAsia"/>
          <w:sz w:val="32"/>
          <w:szCs w:val="32"/>
        </w:rPr>
        <w:t>绩效评价分值采用百分制评分，</w:t>
      </w:r>
      <w:r>
        <w:rPr>
          <w:rFonts w:ascii="Times New Roman" w:eastAsia="仿宋_GB2312" w:hAnsi="Times New Roman" w:cs="Times New Roman" w:hint="eastAsia"/>
          <w:bCs/>
          <w:sz w:val="32"/>
          <w:szCs w:val="32"/>
        </w:rPr>
        <w:t>评价得分</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（含）</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分为优、</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（含）</w:t>
      </w:r>
      <w:r>
        <w:rPr>
          <w:rFonts w:ascii="Times New Roman" w:eastAsia="仿宋_GB2312" w:hAnsi="Times New Roman" w:cs="Times New Roman"/>
          <w:sz w:val="32"/>
          <w:szCs w:val="32"/>
        </w:rPr>
        <w:t>-90</w:t>
      </w:r>
      <w:r>
        <w:rPr>
          <w:rFonts w:ascii="Times New Roman" w:eastAsia="仿宋_GB2312" w:hAnsi="Times New Roman" w:cs="Times New Roman"/>
          <w:sz w:val="32"/>
          <w:szCs w:val="32"/>
        </w:rPr>
        <w:t>分为良、</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（含）</w:t>
      </w:r>
      <w:r>
        <w:rPr>
          <w:rFonts w:ascii="Times New Roman" w:eastAsia="仿宋_GB2312" w:hAnsi="Times New Roman" w:cs="Times New Roman"/>
          <w:sz w:val="32"/>
          <w:szCs w:val="32"/>
        </w:rPr>
        <w:t>-80</w:t>
      </w:r>
      <w:r>
        <w:rPr>
          <w:rFonts w:ascii="Times New Roman" w:eastAsia="仿宋_GB2312" w:hAnsi="Times New Roman" w:cs="Times New Roman"/>
          <w:sz w:val="32"/>
          <w:szCs w:val="32"/>
        </w:rPr>
        <w:t>分为中、</w:t>
      </w:r>
      <w:r>
        <w:rPr>
          <w:rFonts w:ascii="Times New Roman" w:eastAsia="仿宋_GB2312" w:hAnsi="Times New Roman" w:cs="Times New Roman"/>
          <w:sz w:val="32"/>
          <w:szCs w:val="32"/>
        </w:rPr>
        <w:t>60</w:t>
      </w:r>
      <w:r>
        <w:rPr>
          <w:rFonts w:ascii="Times New Roman" w:eastAsia="仿宋_GB2312" w:hAnsi="Times New Roman" w:cs="Times New Roman"/>
          <w:sz w:val="32"/>
          <w:szCs w:val="32"/>
        </w:rPr>
        <w:t>分以下为差。</w:t>
      </w:r>
      <w:r>
        <w:rPr>
          <w:rFonts w:ascii="Times New Roman" w:eastAsia="仿宋_GB2312" w:hAnsi="Times New Roman" w:cs="Times New Roman"/>
          <w:sz w:val="32"/>
          <w:szCs w:val="32"/>
        </w:rPr>
        <w:t>本项目综合总得分</w:t>
      </w:r>
      <w:r>
        <w:rPr>
          <w:rFonts w:ascii="Times New Roman" w:eastAsia="仿宋_GB2312" w:hAnsi="Times New Roman" w:cs="Times New Roman" w:hint="eastAsia"/>
          <w:sz w:val="32"/>
          <w:szCs w:val="32"/>
        </w:rPr>
        <w:t>86</w:t>
      </w:r>
      <w:r>
        <w:rPr>
          <w:rFonts w:ascii="Times New Roman" w:eastAsia="仿宋_GB2312" w:hAnsi="Times New Roman" w:cs="Times New Roman"/>
          <w:sz w:val="32"/>
          <w:szCs w:val="32"/>
        </w:rPr>
        <w:t>分，评价结论为</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良</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7F337E" w:rsidRDefault="006B28AC">
      <w:pPr>
        <w:pStyle w:val="af"/>
        <w:numPr>
          <w:ilvl w:val="0"/>
          <w:numId w:val="2"/>
        </w:numPr>
        <w:spacing w:line="360" w:lineRule="auto"/>
        <w:ind w:firstLine="640"/>
        <w:rPr>
          <w:rFonts w:ascii="Times New Roman" w:eastAsia="仿宋_GB2312" w:hAnsi="Times New Roman" w:cs="Times New Roman"/>
          <w:bCs/>
          <w:sz w:val="32"/>
          <w:szCs w:val="32"/>
        </w:rPr>
      </w:pPr>
      <w:r>
        <w:rPr>
          <w:rFonts w:ascii="Times New Roman" w:eastAsia="仿宋_GB2312" w:hAnsi="Times New Roman" w:cs="Times New Roman" w:hint="eastAsia"/>
          <w:sz w:val="32"/>
          <w:szCs w:val="32"/>
        </w:rPr>
        <w:t>为加强</w:t>
      </w:r>
      <w:r>
        <w:rPr>
          <w:rFonts w:ascii="Times New Roman" w:eastAsia="仿宋_GB2312" w:hAnsi="Times New Roman" w:cs="Times New Roman" w:hint="eastAsia"/>
          <w:sz w:val="32"/>
          <w:szCs w:val="32"/>
        </w:rPr>
        <w:t>西青区</w:t>
      </w:r>
      <w:r>
        <w:rPr>
          <w:rFonts w:ascii="Times New Roman" w:eastAsia="仿宋_GB2312" w:hAnsi="Times New Roman" w:cs="Times New Roman" w:hint="eastAsia"/>
          <w:sz w:val="32"/>
          <w:szCs w:val="32"/>
        </w:rPr>
        <w:t>交通运输行业安全生产管理，防止和减少生产安全事故，保障人民群众</w:t>
      </w:r>
      <w:r>
        <w:rPr>
          <w:rFonts w:ascii="Times New Roman" w:eastAsia="仿宋_GB2312" w:hAnsi="Times New Roman" w:cs="Times New Roman" w:hint="eastAsia"/>
          <w:sz w:val="32"/>
          <w:szCs w:val="32"/>
        </w:rPr>
        <w:t>生命财产</w:t>
      </w:r>
      <w:r>
        <w:rPr>
          <w:rFonts w:ascii="Times New Roman" w:eastAsia="仿宋_GB2312" w:hAnsi="Times New Roman" w:cs="Times New Roman" w:hint="eastAsia"/>
          <w:sz w:val="32"/>
          <w:szCs w:val="32"/>
        </w:rPr>
        <w:t>安全，</w:t>
      </w:r>
      <w:r>
        <w:rPr>
          <w:rFonts w:ascii="Times New Roman" w:eastAsia="仿宋_GB2312" w:hAnsi="Times New Roman" w:cs="Times New Roman" w:hint="eastAsia"/>
          <w:sz w:val="32"/>
          <w:szCs w:val="32"/>
        </w:rPr>
        <w:t>西青交通运输局依据《</w:t>
      </w:r>
      <w:r>
        <w:rPr>
          <w:rFonts w:ascii="Times New Roman" w:eastAsia="仿宋_GB2312" w:hAnsi="Times New Roman" w:cs="Times New Roman" w:hint="eastAsia"/>
          <w:sz w:val="32"/>
          <w:szCs w:val="32"/>
        </w:rPr>
        <w:t>安全管理规定</w:t>
      </w:r>
      <w:r>
        <w:rPr>
          <w:rFonts w:ascii="Times New Roman" w:eastAsia="仿宋_GB2312" w:hAnsi="Times New Roman" w:cs="Times New Roman" w:hint="eastAsia"/>
          <w:sz w:val="32"/>
          <w:szCs w:val="32"/>
        </w:rPr>
        <w:t>》和运管局“三定方案”，</w:t>
      </w:r>
      <w:r>
        <w:rPr>
          <w:rFonts w:ascii="Times New Roman" w:eastAsia="仿宋_GB2312" w:hAnsi="Times New Roman" w:cs="Times New Roman" w:hint="eastAsia"/>
          <w:sz w:val="32"/>
          <w:szCs w:val="32"/>
        </w:rPr>
        <w:t>聘请</w:t>
      </w:r>
      <w:r>
        <w:rPr>
          <w:rFonts w:ascii="仿宋_GB2312" w:eastAsia="仿宋_GB2312" w:hint="eastAsia"/>
          <w:sz w:val="32"/>
          <w:szCs w:val="32"/>
        </w:rPr>
        <w:t>天津市交</w:t>
      </w:r>
      <w:r>
        <w:rPr>
          <w:rFonts w:ascii="仿宋_GB2312" w:eastAsia="仿宋_GB2312" w:hint="eastAsia"/>
          <w:sz w:val="32"/>
          <w:szCs w:val="32"/>
        </w:rPr>
        <w:lastRenderedPageBreak/>
        <w:t>通教育培训中心</w:t>
      </w:r>
      <w:r>
        <w:rPr>
          <w:rFonts w:ascii="仿宋_GB2312" w:eastAsia="仿宋_GB2312" w:hint="eastAsia"/>
          <w:sz w:val="32"/>
          <w:szCs w:val="32"/>
        </w:rPr>
        <w:t>提供</w:t>
      </w:r>
      <w:r>
        <w:rPr>
          <w:rFonts w:ascii="仿宋_GB2312" w:eastAsia="仿宋_GB2312" w:hint="eastAsia"/>
          <w:sz w:val="32"/>
          <w:szCs w:val="32"/>
        </w:rPr>
        <w:t>2020</w:t>
      </w:r>
      <w:r>
        <w:rPr>
          <w:rFonts w:ascii="仿宋_GB2312" w:eastAsia="仿宋_GB2312" w:hint="eastAsia"/>
          <w:sz w:val="32"/>
          <w:szCs w:val="32"/>
        </w:rPr>
        <w:t>年安全生产管理咨询服务</w:t>
      </w:r>
      <w:r>
        <w:rPr>
          <w:rFonts w:ascii="仿宋_GB2312" w:eastAsia="仿宋_GB2312" w:hint="eastAsia"/>
          <w:sz w:val="32"/>
          <w:szCs w:val="32"/>
        </w:rPr>
        <w:t>。</w:t>
      </w:r>
    </w:p>
    <w:p w:rsidR="007F337E" w:rsidRDefault="006B28AC">
      <w:pPr>
        <w:pStyle w:val="af"/>
        <w:numPr>
          <w:ilvl w:val="0"/>
          <w:numId w:val="2"/>
        </w:numPr>
        <w:spacing w:line="360" w:lineRule="auto"/>
        <w:ind w:firstLine="640"/>
        <w:rPr>
          <w:rFonts w:ascii="Times New Roman" w:eastAsia="仿宋_GB2312" w:hAnsi="Times New Roman" w:cs="Times New Roman"/>
          <w:bCs/>
          <w:sz w:val="32"/>
          <w:szCs w:val="32"/>
        </w:rPr>
      </w:pPr>
      <w:r>
        <w:rPr>
          <w:rFonts w:ascii="仿宋_GB2312" w:eastAsia="仿宋_GB2312" w:hint="eastAsia"/>
          <w:sz w:val="32"/>
          <w:szCs w:val="32"/>
        </w:rPr>
        <w:t>本项目预算金额</w:t>
      </w:r>
      <w:r>
        <w:rPr>
          <w:rFonts w:ascii="仿宋_GB2312" w:eastAsia="仿宋_GB2312" w:hint="eastAsia"/>
          <w:sz w:val="32"/>
          <w:szCs w:val="32"/>
        </w:rPr>
        <w:t>49</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实际中标金额</w:t>
      </w:r>
      <w:r>
        <w:rPr>
          <w:rFonts w:ascii="仿宋_GB2312" w:eastAsia="仿宋_GB2312" w:hint="eastAsia"/>
          <w:sz w:val="32"/>
          <w:szCs w:val="32"/>
        </w:rPr>
        <w:t>48</w:t>
      </w:r>
      <w:r>
        <w:rPr>
          <w:rFonts w:ascii="仿宋_GB2312" w:eastAsia="仿宋_GB2312" w:hint="eastAsia"/>
          <w:sz w:val="32"/>
          <w:szCs w:val="32"/>
        </w:rPr>
        <w:t>万元</w:t>
      </w:r>
      <w:r>
        <w:rPr>
          <w:rFonts w:ascii="Times New Roman" w:eastAsia="仿宋_GB2312" w:hAnsi="Times New Roman" w:cs="Times New Roman"/>
          <w:sz w:val="32"/>
          <w:szCs w:val="32"/>
        </w:rPr>
        <w:t>。经</w:t>
      </w:r>
      <w:r>
        <w:rPr>
          <w:rFonts w:ascii="Times New Roman" w:eastAsia="仿宋_GB2312" w:hAnsi="Times New Roman" w:cs="Times New Roman" w:hint="eastAsia"/>
          <w:sz w:val="32"/>
          <w:szCs w:val="32"/>
        </w:rPr>
        <w:t>绩效评价工作组对</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账务审查，</w:t>
      </w:r>
      <w:r>
        <w:rPr>
          <w:rFonts w:ascii="Times New Roman" w:eastAsia="仿宋_GB2312" w:hAnsi="Times New Roman" w:cs="Times New Roman" w:hint="eastAsia"/>
          <w:sz w:val="32"/>
          <w:szCs w:val="32"/>
        </w:rPr>
        <w:t>相关</w:t>
      </w:r>
      <w:r>
        <w:rPr>
          <w:rFonts w:ascii="Times New Roman" w:eastAsia="仿宋_GB2312" w:hAnsi="Times New Roman" w:cs="Times New Roman"/>
          <w:sz w:val="32"/>
          <w:szCs w:val="32"/>
        </w:rPr>
        <w:t>专项资金收支全部统一建账管理，付款流程符合相关财务管理制度</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做到了专款专用</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但绩效评价工作组也发现：第一笔项目款支付时间为</w:t>
      </w:r>
      <w:r>
        <w:rPr>
          <w:rFonts w:ascii="Times New Roman" w:eastAsia="仿宋_GB2312" w:hAnsi="Times New Roman" w:cs="Times New Roman" w:hint="eastAsia"/>
          <w:sz w:val="32"/>
          <w:szCs w:val="32"/>
        </w:rPr>
        <w:t>2021</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日，晚于合同约定时间。</w:t>
      </w:r>
    </w:p>
    <w:p w:rsidR="007F337E" w:rsidRDefault="006B28AC">
      <w:pPr>
        <w:pStyle w:val="af"/>
        <w:numPr>
          <w:ilvl w:val="0"/>
          <w:numId w:val="2"/>
        </w:numPr>
        <w:spacing w:line="360" w:lineRule="auto"/>
        <w:ind w:firstLine="640"/>
        <w:rPr>
          <w:rFonts w:ascii="Times New Roman" w:eastAsia="仿宋_GB2312" w:hAnsi="Times New Roman" w:cs="Times New Roman"/>
          <w:sz w:val="32"/>
          <w:szCs w:val="32"/>
        </w:rPr>
      </w:pPr>
      <w:r>
        <w:rPr>
          <w:rFonts w:ascii="仿宋_GB2312" w:eastAsia="仿宋_GB2312" w:hint="eastAsia"/>
          <w:sz w:val="32"/>
          <w:szCs w:val="32"/>
        </w:rPr>
        <w:t>依据</w:t>
      </w:r>
      <w:r>
        <w:rPr>
          <w:rFonts w:ascii="仿宋_GB2312" w:eastAsia="仿宋_GB2312" w:hint="eastAsia"/>
          <w:sz w:val="32"/>
          <w:szCs w:val="32"/>
        </w:rPr>
        <w:t>《西青交通运输管理局</w:t>
      </w:r>
      <w:r>
        <w:rPr>
          <w:rFonts w:ascii="仿宋_GB2312" w:eastAsia="仿宋_GB2312" w:hint="eastAsia"/>
          <w:sz w:val="32"/>
          <w:szCs w:val="32"/>
        </w:rPr>
        <w:t>安全生产管理咨询服务</w:t>
      </w:r>
      <w:r>
        <w:rPr>
          <w:rFonts w:ascii="仿宋_GB2312" w:eastAsia="仿宋_GB2312" w:hint="eastAsia"/>
          <w:sz w:val="32"/>
          <w:szCs w:val="32"/>
        </w:rPr>
        <w:t>合同》</w:t>
      </w:r>
      <w:r>
        <w:rPr>
          <w:rFonts w:ascii="仿宋_GB2312" w:eastAsia="仿宋_GB2312" w:hint="eastAsia"/>
          <w:sz w:val="32"/>
          <w:szCs w:val="32"/>
        </w:rPr>
        <w:t>约定，主要服务内容如下：</w:t>
      </w:r>
      <w:r>
        <w:rPr>
          <w:rFonts w:ascii="仿宋_GB2312" w:eastAsia="仿宋_GB2312" w:hint="eastAsia"/>
          <w:sz w:val="32"/>
          <w:szCs w:val="32"/>
        </w:rPr>
        <w:t>1.</w:t>
      </w:r>
      <w:r>
        <w:rPr>
          <w:rFonts w:ascii="仿宋_GB2312" w:eastAsia="仿宋_GB2312" w:hint="eastAsia"/>
          <w:sz w:val="32"/>
          <w:szCs w:val="32"/>
        </w:rPr>
        <w:t>制度体系建设</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int="eastAsia"/>
          <w:sz w:val="32"/>
          <w:szCs w:val="32"/>
        </w:rPr>
        <w:t>应急救援体系建设工作</w:t>
      </w: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w:t>
      </w:r>
      <w:r>
        <w:rPr>
          <w:rFonts w:ascii="仿宋_GB2312" w:eastAsia="仿宋_GB2312" w:hint="eastAsia"/>
          <w:sz w:val="32"/>
          <w:szCs w:val="32"/>
        </w:rPr>
        <w:t>培训教育方案</w:t>
      </w:r>
      <w:r>
        <w:rPr>
          <w:rFonts w:ascii="仿宋_GB2312" w:eastAsia="仿宋_GB2312" w:hint="eastAsia"/>
          <w:sz w:val="32"/>
          <w:szCs w:val="32"/>
        </w:rPr>
        <w:t>；</w:t>
      </w:r>
      <w:r>
        <w:rPr>
          <w:rFonts w:ascii="仿宋_GB2312" w:eastAsia="仿宋_GB2312" w:hint="eastAsia"/>
          <w:sz w:val="32"/>
          <w:szCs w:val="32"/>
        </w:rPr>
        <w:t>4</w:t>
      </w:r>
      <w:r>
        <w:rPr>
          <w:rFonts w:ascii="仿宋_GB2312" w:eastAsia="仿宋_GB2312" w:hint="eastAsia"/>
          <w:sz w:val="32"/>
          <w:szCs w:val="32"/>
        </w:rPr>
        <w:t>.</w:t>
      </w:r>
      <w:r>
        <w:rPr>
          <w:rFonts w:ascii="仿宋_GB2312" w:eastAsia="仿宋_GB2312" w:hint="eastAsia"/>
          <w:sz w:val="32"/>
          <w:szCs w:val="32"/>
        </w:rPr>
        <w:t>咨询服务</w:t>
      </w:r>
      <w:r>
        <w:rPr>
          <w:rFonts w:ascii="仿宋_GB2312" w:eastAsia="仿宋_GB2312" w:hint="eastAsia"/>
          <w:sz w:val="32"/>
          <w:szCs w:val="32"/>
        </w:rPr>
        <w:t>；</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检查服务。</w:t>
      </w:r>
      <w:r>
        <w:rPr>
          <w:rFonts w:ascii="仿宋_GB2312" w:eastAsia="仿宋_GB2312" w:hint="eastAsia"/>
          <w:sz w:val="32"/>
          <w:szCs w:val="32"/>
        </w:rPr>
        <w:t>经绩效评价工作组现场勘查，检查服务受新冠疫情影响，与合同约定内容有一定差距，整体合同履行情况较好。</w:t>
      </w:r>
    </w:p>
    <w:p w:rsidR="007F337E" w:rsidRDefault="006B28AC">
      <w:pPr>
        <w:pStyle w:val="af"/>
        <w:numPr>
          <w:ilvl w:val="0"/>
          <w:numId w:val="2"/>
        </w:numPr>
        <w:spacing w:line="360" w:lineRule="auto"/>
        <w:ind w:firstLine="640"/>
        <w:rPr>
          <w:rFonts w:ascii="仿宋_GB2312" w:eastAsia="仿宋_GB2312"/>
          <w:sz w:val="32"/>
          <w:szCs w:val="32"/>
        </w:rPr>
      </w:pPr>
      <w:r>
        <w:rPr>
          <w:rFonts w:ascii="仿宋_GB2312" w:eastAsia="仿宋_GB2312" w:hint="eastAsia"/>
          <w:sz w:val="32"/>
          <w:szCs w:val="32"/>
        </w:rPr>
        <w:t>通过本项目的实施，西青交通运输局建立健全了各项管理制度，有效促进西青交通运输局履行行业安全生产监管职责，提升监管水平，提高应急能力。</w:t>
      </w:r>
      <w:r>
        <w:rPr>
          <w:rFonts w:ascii="Times New Roman" w:eastAsia="仿宋_GB2312" w:hAnsi="Times New Roman" w:cs="Times New Roman" w:hint="eastAsia"/>
          <w:sz w:val="32"/>
          <w:szCs w:val="32"/>
        </w:rPr>
        <w:t>经绩效评价工作组调查了解，</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年度西青区未发生道路运输领域的安全生产事故。</w:t>
      </w:r>
    </w:p>
    <w:p w:rsidR="007F337E" w:rsidRDefault="006B28AC">
      <w:pPr>
        <w:pStyle w:val="af"/>
        <w:spacing w:line="480" w:lineRule="auto"/>
        <w:ind w:left="640" w:firstLineChars="0" w:firstLine="0"/>
        <w:rPr>
          <w:rFonts w:ascii="Times New Roman" w:eastAsia="黑体" w:hAnsi="Times New Roman" w:cs="Times New Roman"/>
          <w:sz w:val="32"/>
          <w:szCs w:val="32"/>
        </w:rPr>
      </w:pPr>
      <w:r>
        <w:rPr>
          <w:rFonts w:ascii="Times New Roman" w:eastAsia="黑体" w:hAnsi="Times New Roman" w:cs="Times New Roman" w:hint="eastAsia"/>
          <w:sz w:val="32"/>
          <w:szCs w:val="32"/>
        </w:rPr>
        <w:t>六、</w:t>
      </w:r>
      <w:r>
        <w:rPr>
          <w:rFonts w:ascii="Times New Roman" w:eastAsia="黑体" w:hAnsi="Times New Roman" w:cs="Times New Roman"/>
          <w:sz w:val="32"/>
          <w:szCs w:val="32"/>
        </w:rPr>
        <w:t>问题及建议</w:t>
      </w:r>
    </w:p>
    <w:p w:rsidR="007F337E" w:rsidRDefault="006B28AC">
      <w:pPr>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（一）</w:t>
      </w:r>
      <w:r>
        <w:rPr>
          <w:rFonts w:ascii="Times New Roman" w:eastAsia="楷体_GB2312" w:hAnsi="Times New Roman" w:cs="Times New Roman" w:hint="eastAsia"/>
          <w:sz w:val="32"/>
          <w:szCs w:val="32"/>
        </w:rPr>
        <w:t>存在问题</w:t>
      </w:r>
    </w:p>
    <w:p w:rsidR="007F337E" w:rsidRDefault="006B28AC">
      <w:pPr>
        <w:pStyle w:val="af"/>
        <w:spacing w:line="480" w:lineRule="auto"/>
        <w:ind w:firstLine="640"/>
        <w:rPr>
          <w:rFonts w:ascii="Times New Roman" w:eastAsia="仿宋_GB2312" w:hAnsi="Times New Roman" w:cs="Times New Roman"/>
          <w:bCs/>
          <w:sz w:val="32"/>
          <w:szCs w:val="32"/>
          <w:highlight w:val="red"/>
        </w:rPr>
      </w:pP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依据合同约定，</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sz w:val="32"/>
          <w:szCs w:val="32"/>
        </w:rPr>
        <w:t>应为</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提供检查服务，检查频次为每月</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次或每周</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次（</w:t>
      </w:r>
      <w:r>
        <w:rPr>
          <w:rFonts w:ascii="Times New Roman" w:eastAsia="仿宋_GB2312" w:hAnsi="Times New Roman" w:cs="Times New Roman"/>
          <w:sz w:val="32"/>
          <w:szCs w:val="32"/>
        </w:rPr>
        <w:t>48</w:t>
      </w:r>
      <w:r>
        <w:rPr>
          <w:rFonts w:ascii="Times New Roman" w:eastAsia="仿宋_GB2312" w:hAnsi="Times New Roman" w:cs="Times New Roman"/>
          <w:sz w:val="32"/>
          <w:szCs w:val="32"/>
        </w:rPr>
        <w:t>次，每次</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天）</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sz w:val="32"/>
          <w:szCs w:val="32"/>
        </w:rPr>
        <w:t>全年组织</w:t>
      </w:r>
      <w:r>
        <w:rPr>
          <w:rFonts w:ascii="Times New Roman" w:eastAsia="仿宋_GB2312" w:hAnsi="Times New Roman" w:cs="Times New Roman" w:hint="eastAsia"/>
          <w:sz w:val="32"/>
          <w:szCs w:val="32"/>
        </w:rPr>
        <w:t>人员</w:t>
      </w:r>
      <w:r>
        <w:rPr>
          <w:rFonts w:ascii="Times New Roman" w:eastAsia="仿宋_GB2312" w:hAnsi="Times New Roman" w:cs="Times New Roman"/>
          <w:sz w:val="32"/>
          <w:szCs w:val="32"/>
        </w:rPr>
        <w:t>累计完成各项检查</w:t>
      </w:r>
      <w:r>
        <w:rPr>
          <w:rFonts w:ascii="Times New Roman" w:eastAsia="仿宋_GB2312" w:hAnsi="Times New Roman" w:cs="Times New Roman"/>
          <w:sz w:val="32"/>
          <w:szCs w:val="32"/>
        </w:rPr>
        <w:t>24</w:t>
      </w:r>
      <w:r>
        <w:rPr>
          <w:rFonts w:ascii="Times New Roman" w:eastAsia="仿宋_GB2312" w:hAnsi="Times New Roman" w:cs="Times New Roman"/>
          <w:sz w:val="32"/>
          <w:szCs w:val="32"/>
        </w:rPr>
        <w:t>次，</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hint="eastAsia"/>
          <w:sz w:val="32"/>
          <w:szCs w:val="32"/>
        </w:rPr>
        <w:t>出具了未加盖公章的</w:t>
      </w:r>
      <w:r>
        <w:rPr>
          <w:rFonts w:ascii="Times New Roman" w:eastAsia="仿宋_GB2312" w:hAnsi="Times New Roman" w:cs="Times New Roman"/>
          <w:sz w:val="32"/>
          <w:szCs w:val="32"/>
        </w:rPr>
        <w:t>《安全检查报告》</w:t>
      </w:r>
      <w:r>
        <w:rPr>
          <w:rFonts w:ascii="Times New Roman" w:eastAsia="仿宋_GB2312" w:hAnsi="Times New Roman" w:cs="Times New Roman" w:hint="eastAsia"/>
          <w:sz w:val="32"/>
          <w:szCs w:val="32"/>
        </w:rPr>
        <w:t>，检查组专家未签字且未提供检查专家的资质证书。</w:t>
      </w:r>
    </w:p>
    <w:p w:rsidR="007F337E" w:rsidRDefault="006B28AC">
      <w:pPr>
        <w:pStyle w:val="af"/>
        <w:spacing w:line="480" w:lineRule="auto"/>
        <w:ind w:firstLine="640"/>
        <w:rPr>
          <w:rFonts w:ascii="Times New Roman" w:eastAsia="仿宋_GB2312" w:hAnsi="Times New Roman" w:cs="Times New Roman"/>
          <w:bCs/>
          <w:sz w:val="32"/>
          <w:szCs w:val="32"/>
          <w:highlight w:val="red"/>
        </w:rPr>
      </w:pPr>
      <w:r>
        <w:rPr>
          <w:rFonts w:ascii="Times New Roman" w:eastAsia="仿宋_GB2312" w:hAnsi="Times New Roman" w:cs="Times New Roman" w:hint="eastAsia"/>
          <w:bCs/>
          <w:sz w:val="32"/>
          <w:szCs w:val="32"/>
        </w:rPr>
        <w:lastRenderedPageBreak/>
        <w:t>2.</w:t>
      </w:r>
      <w:r>
        <w:rPr>
          <w:rFonts w:ascii="Times New Roman" w:eastAsia="仿宋_GB2312" w:hAnsi="Times New Roman" w:cs="Times New Roman" w:hint="eastAsia"/>
          <w:bCs/>
          <w:sz w:val="32"/>
          <w:szCs w:val="32"/>
        </w:rPr>
        <w:t>天津市交通教育培训中心根据</w:t>
      </w:r>
      <w:r>
        <w:rPr>
          <w:rFonts w:ascii="Times New Roman" w:eastAsia="仿宋_GB2312" w:hAnsi="Times New Roman" w:cs="Times New Roman" w:hint="eastAsia"/>
          <w:bCs/>
          <w:sz w:val="32"/>
          <w:szCs w:val="32"/>
        </w:rPr>
        <w:t>西青交通运输局</w:t>
      </w:r>
      <w:r>
        <w:rPr>
          <w:rFonts w:ascii="Times New Roman" w:eastAsia="仿宋_GB2312" w:hAnsi="Times New Roman" w:cs="Times New Roman" w:hint="eastAsia"/>
          <w:bCs/>
          <w:sz w:val="32"/>
          <w:szCs w:val="32"/>
        </w:rPr>
        <w:t>要求编制了</w:t>
      </w:r>
      <w:r>
        <w:rPr>
          <w:rFonts w:ascii="Times New Roman" w:eastAsia="仿宋_GB2312" w:hAnsi="Times New Roman" w:cs="Times New Roman" w:hint="eastAsia"/>
          <w:sz w:val="32"/>
          <w:szCs w:val="32"/>
        </w:rPr>
        <w:t>《安全生产档案管理制度》</w:t>
      </w:r>
      <w:r>
        <w:rPr>
          <w:rFonts w:ascii="Times New Roman" w:eastAsia="仿宋_GB2312" w:hAnsi="Times New Roman" w:cs="Times New Roman" w:hint="eastAsia"/>
          <w:bCs/>
          <w:sz w:val="32"/>
          <w:szCs w:val="32"/>
        </w:rPr>
        <w:t>，但经绩效评价工作组现场走访后发现，</w:t>
      </w:r>
      <w:r>
        <w:rPr>
          <w:rFonts w:ascii="Times New Roman" w:eastAsia="仿宋_GB2312" w:hAnsi="Times New Roman" w:cs="Times New Roman" w:hint="eastAsia"/>
          <w:bCs/>
          <w:sz w:val="32"/>
          <w:szCs w:val="32"/>
        </w:rPr>
        <w:t>西青交通运输局执行该项制度存在一定困难，并未得到有效执行</w:t>
      </w:r>
      <w:r>
        <w:rPr>
          <w:rFonts w:ascii="Times New Roman" w:eastAsia="仿宋_GB2312" w:hAnsi="Times New Roman" w:cs="Times New Roman" w:hint="eastAsia"/>
          <w:bCs/>
          <w:sz w:val="32"/>
          <w:szCs w:val="32"/>
        </w:rPr>
        <w:t>。</w:t>
      </w:r>
    </w:p>
    <w:p w:rsidR="007F337E" w:rsidRDefault="006B28AC">
      <w:pPr>
        <w:pStyle w:val="af"/>
        <w:spacing w:line="480" w:lineRule="auto"/>
        <w:ind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3.</w:t>
      </w:r>
      <w:r>
        <w:rPr>
          <w:rFonts w:ascii="Times New Roman" w:eastAsia="仿宋_GB2312" w:hAnsi="Times New Roman" w:cs="Times New Roman" w:hint="eastAsia"/>
          <w:bCs/>
          <w:sz w:val="32"/>
          <w:szCs w:val="32"/>
        </w:rPr>
        <w:t>天津市交通教育培训中心根据</w:t>
      </w:r>
      <w:r>
        <w:rPr>
          <w:rFonts w:ascii="Times New Roman" w:eastAsia="仿宋_GB2312" w:hAnsi="Times New Roman" w:cs="Times New Roman" w:hint="eastAsia"/>
          <w:bCs/>
          <w:sz w:val="32"/>
          <w:szCs w:val="32"/>
        </w:rPr>
        <w:t>西青交通运输局</w:t>
      </w:r>
      <w:r>
        <w:rPr>
          <w:rFonts w:ascii="Times New Roman" w:eastAsia="仿宋_GB2312" w:hAnsi="Times New Roman" w:cs="Times New Roman" w:hint="eastAsia"/>
          <w:bCs/>
          <w:sz w:val="32"/>
          <w:szCs w:val="32"/>
        </w:rPr>
        <w:t>要求编制了《西青区交通运输管理局道路运输事故桌面推演脚本》，依据合同约定，桌面演练应完成“情景事件设计、脚本编制、评估总结”工作，但经绩效评价工作组现场走访后发现，上</w:t>
      </w:r>
      <w:r>
        <w:rPr>
          <w:rFonts w:ascii="Times New Roman" w:eastAsia="仿宋_GB2312" w:hAnsi="Times New Roman" w:cs="Times New Roman" w:hint="eastAsia"/>
          <w:bCs/>
          <w:sz w:val="32"/>
          <w:szCs w:val="32"/>
        </w:rPr>
        <w:t>述桌面推演脚本只处于编制阶段，未进行实际桌面推演。</w:t>
      </w:r>
    </w:p>
    <w:p w:rsidR="007F337E" w:rsidRDefault="006B28AC">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依据合同约定，</w:t>
      </w:r>
      <w:r>
        <w:rPr>
          <w:rFonts w:ascii="Times New Roman" w:eastAsia="仿宋_GB2312" w:hAnsi="Times New Roman" w:cs="Times New Roman"/>
          <w:sz w:val="32"/>
          <w:szCs w:val="32"/>
        </w:rPr>
        <w:t>天津市交通教育培训中心</w:t>
      </w:r>
      <w:r>
        <w:rPr>
          <w:rFonts w:ascii="Times New Roman" w:eastAsia="仿宋_GB2312" w:hAnsi="Times New Roman" w:cs="Times New Roman"/>
          <w:sz w:val="32"/>
          <w:szCs w:val="32"/>
        </w:rPr>
        <w:t>应为</w:t>
      </w:r>
      <w:r>
        <w:rPr>
          <w:rFonts w:ascii="Times New Roman" w:eastAsia="仿宋_GB2312" w:hAnsi="Times New Roman" w:cs="Times New Roman" w:hint="eastAsia"/>
          <w:sz w:val="32"/>
          <w:szCs w:val="32"/>
        </w:rPr>
        <w:t>西青交通运输局</w:t>
      </w:r>
      <w:r>
        <w:rPr>
          <w:rFonts w:ascii="Times New Roman" w:eastAsia="仿宋_GB2312" w:hAnsi="Times New Roman" w:cs="Times New Roman"/>
          <w:sz w:val="32"/>
          <w:szCs w:val="32"/>
        </w:rPr>
        <w:t>提供</w:t>
      </w:r>
      <w:r>
        <w:rPr>
          <w:rFonts w:ascii="Times New Roman" w:eastAsia="仿宋_GB2312" w:hAnsi="Times New Roman" w:cs="Times New Roman" w:hint="eastAsia"/>
          <w:sz w:val="32"/>
          <w:szCs w:val="32"/>
        </w:rPr>
        <w:t>咨询</w:t>
      </w:r>
      <w:r>
        <w:rPr>
          <w:rFonts w:ascii="Times New Roman" w:eastAsia="仿宋_GB2312" w:hAnsi="Times New Roman" w:cs="Times New Roman"/>
          <w:sz w:val="32"/>
          <w:szCs w:val="32"/>
        </w:rPr>
        <w:t>服务，</w:t>
      </w:r>
      <w:r>
        <w:rPr>
          <w:rFonts w:ascii="Times New Roman" w:eastAsia="仿宋_GB2312" w:hAnsi="Times New Roman" w:cs="Times New Roman" w:hint="eastAsia"/>
          <w:sz w:val="32"/>
          <w:szCs w:val="32"/>
        </w:rPr>
        <w:t>但经</w:t>
      </w:r>
      <w:r>
        <w:rPr>
          <w:rFonts w:ascii="Times New Roman" w:eastAsia="仿宋_GB2312" w:hAnsi="Times New Roman" w:cs="Times New Roman" w:hint="eastAsia"/>
          <w:sz w:val="32"/>
          <w:szCs w:val="32"/>
        </w:rPr>
        <w:t>绩效评价工作组</w:t>
      </w:r>
      <w:r>
        <w:rPr>
          <w:rFonts w:ascii="Times New Roman" w:eastAsia="仿宋_GB2312" w:hAnsi="Times New Roman" w:cs="Times New Roman" w:hint="eastAsia"/>
          <w:sz w:val="32"/>
          <w:szCs w:val="32"/>
        </w:rPr>
        <w:t>现场走访及对部分资料的审核，合同相关条款并未得到有效执行。</w:t>
      </w:r>
    </w:p>
    <w:p w:rsidR="007F337E" w:rsidRDefault="006B28AC">
      <w:pPr>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hint="eastAsia"/>
          <w:sz w:val="32"/>
          <w:szCs w:val="32"/>
        </w:rPr>
        <w:t>二</w:t>
      </w:r>
      <w:r>
        <w:rPr>
          <w:rFonts w:ascii="Times New Roman" w:eastAsia="楷体_GB2312" w:hAnsi="Times New Roman" w:cs="Times New Roman"/>
          <w:sz w:val="32"/>
          <w:szCs w:val="32"/>
        </w:rPr>
        <w:t>）</w:t>
      </w:r>
      <w:r>
        <w:rPr>
          <w:rFonts w:ascii="Times New Roman" w:eastAsia="楷体_GB2312" w:hAnsi="Times New Roman" w:cs="Times New Roman" w:hint="eastAsia"/>
          <w:sz w:val="32"/>
          <w:szCs w:val="32"/>
        </w:rPr>
        <w:t>相关建议</w:t>
      </w:r>
    </w:p>
    <w:p w:rsidR="007F337E" w:rsidRDefault="006B28AC">
      <w:pPr>
        <w:spacing w:line="360" w:lineRule="auto"/>
        <w:ind w:firstLineChars="200" w:firstLine="640"/>
        <w:rPr>
          <w:rFonts w:ascii="Times New Roman" w:eastAsia="仿宋_GB2312" w:hAnsi="Times New Roman" w:cs="Times New Roman"/>
          <w:bCs/>
          <w:sz w:val="32"/>
          <w:szCs w:val="32"/>
        </w:rPr>
      </w:pPr>
      <w:r>
        <w:rPr>
          <w:rFonts w:ascii="Times New Roman" w:eastAsia="仿宋_GB2312" w:hAnsi="Times New Roman" w:cs="Times New Roman" w:hint="eastAsia"/>
          <w:bCs/>
          <w:sz w:val="32"/>
          <w:szCs w:val="32"/>
        </w:rPr>
        <w:t>加强</w:t>
      </w:r>
      <w:r>
        <w:rPr>
          <w:rFonts w:ascii="Times New Roman" w:eastAsia="仿宋_GB2312" w:hAnsi="Times New Roman" w:cs="Times New Roman" w:hint="eastAsia"/>
          <w:bCs/>
          <w:sz w:val="32"/>
          <w:szCs w:val="32"/>
        </w:rPr>
        <w:t>对合同执行管理，引入合同执行考评机制</w:t>
      </w:r>
    </w:p>
    <w:p w:rsidR="007F337E" w:rsidRDefault="006B28AC">
      <w:pPr>
        <w:spacing w:line="360" w:lineRule="auto"/>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在日后类似项目中加强合同履约管理，从合同审批、签订、执行、评价各个层面加强合同履约管理。加强合同审批，一是提高对合同对方资质审核要求，二是对于无法满足本单位需要的合同条款予以修改或删除。在执行合同过程中，合同执行部门和相关负责人员应关注可能的重大情形变更，及时提出应对方案；若合同条款受制约因素无法执行的，应对合同条款进行必要的变更。加强合同的后评价管理和履约管理，进一步提高财政资金使用效率，避免财政资金的浪费。</w:t>
      </w:r>
    </w:p>
    <w:p w:rsidR="007F337E" w:rsidRDefault="007F337E">
      <w:pPr>
        <w:pStyle w:val="af"/>
        <w:spacing w:line="480" w:lineRule="auto"/>
        <w:ind w:firstLine="640"/>
        <w:rPr>
          <w:rFonts w:ascii="Times New Roman" w:eastAsia="仿宋_GB2312" w:hAnsi="Times New Roman" w:cs="Times New Roman"/>
          <w:sz w:val="32"/>
          <w:szCs w:val="32"/>
        </w:rPr>
      </w:pPr>
    </w:p>
    <w:p w:rsidR="007F337E" w:rsidRDefault="007F337E">
      <w:pPr>
        <w:pStyle w:val="af"/>
        <w:spacing w:line="480" w:lineRule="auto"/>
        <w:ind w:firstLine="640"/>
        <w:rPr>
          <w:rFonts w:ascii="Times New Roman" w:eastAsia="仿宋_GB2312" w:hAnsi="Times New Roman" w:cs="Times New Roman"/>
          <w:sz w:val="32"/>
          <w:szCs w:val="32"/>
        </w:rPr>
      </w:pPr>
    </w:p>
    <w:p w:rsidR="007F337E" w:rsidRDefault="007F337E">
      <w:pPr>
        <w:ind w:firstLineChars="200" w:firstLine="640"/>
        <w:jc w:val="center"/>
        <w:rPr>
          <w:rFonts w:ascii="Times New Roman" w:eastAsia="仿宋_GB2312" w:hAnsi="Times New Roman" w:cs="Times New Roman"/>
          <w:sz w:val="32"/>
          <w:szCs w:val="32"/>
        </w:rPr>
      </w:pPr>
    </w:p>
    <w:p w:rsidR="007F337E" w:rsidRDefault="007F337E">
      <w:pPr>
        <w:ind w:firstLineChars="200" w:firstLine="640"/>
        <w:jc w:val="center"/>
        <w:rPr>
          <w:rFonts w:ascii="Times New Roman" w:eastAsia="仿宋_GB2312" w:hAnsi="Times New Roman" w:cs="Times New Roman"/>
          <w:sz w:val="32"/>
          <w:szCs w:val="32"/>
        </w:rPr>
      </w:pPr>
    </w:p>
    <w:p w:rsidR="007F337E" w:rsidRDefault="006B28AC">
      <w:pPr>
        <w:ind w:firstLineChars="200" w:firstLine="640"/>
        <w:jc w:val="center"/>
        <w:rPr>
          <w:rFonts w:ascii="Times New Roman" w:eastAsia="仿宋" w:hAnsi="Times New Roman" w:cs="Times New Roman"/>
          <w:sz w:val="32"/>
          <w:szCs w:val="32"/>
        </w:rPr>
      </w:pPr>
      <w:r>
        <w:rPr>
          <w:rFonts w:ascii="Times New Roman" w:eastAsia="仿宋_GB2312" w:hAnsi="Times New Roman" w:cs="Times New Roman"/>
          <w:sz w:val="32"/>
          <w:szCs w:val="32"/>
        </w:rPr>
        <w:t xml:space="preserve">                  2021</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10</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日</w:t>
      </w:r>
    </w:p>
    <w:sectPr w:rsidR="007F337E">
      <w:footerReference w:type="default" r:id="rId10"/>
      <w:pgSz w:w="11906" w:h="16838"/>
      <w:pgMar w:top="1440" w:right="1133" w:bottom="1440" w:left="1985"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28AC" w:rsidRDefault="006B28AC">
      <w:r>
        <w:separator/>
      </w:r>
    </w:p>
  </w:endnote>
  <w:endnote w:type="continuationSeparator" w:id="0">
    <w:p w:rsidR="006B28AC" w:rsidRDefault="006B2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337E" w:rsidRDefault="007F337E">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337E" w:rsidRDefault="006B28AC">
    <w:pPr>
      <w:pStyle w:val="a6"/>
      <w:jc w:val="center"/>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F337E" w:rsidRDefault="006B28AC">
                          <w:pPr>
                            <w:pStyle w:val="a6"/>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34501E">
                            <w:rPr>
                              <w:rFonts w:asciiTheme="minorEastAsia" w:eastAsiaTheme="minorEastAsia" w:hAnsiTheme="minorEastAsia" w:cstheme="minorEastAsia"/>
                              <w:noProof/>
                              <w:sz w:val="28"/>
                              <w:szCs w:val="28"/>
                            </w:rPr>
                            <w:t>- 1 -</w:t>
                          </w:r>
                          <w:r>
                            <w:rPr>
                              <w:rFonts w:asciiTheme="minorEastAsia" w:eastAsia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7F337E" w:rsidRDefault="006B28AC">
                    <w:pPr>
                      <w:pStyle w:val="a6"/>
                      <w:jc w:val="center"/>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34501E">
                      <w:rPr>
                        <w:rFonts w:asciiTheme="minorEastAsia" w:eastAsiaTheme="minorEastAsia" w:hAnsiTheme="minorEastAsia" w:cstheme="minorEastAsia"/>
                        <w:noProof/>
                        <w:sz w:val="28"/>
                        <w:szCs w:val="28"/>
                      </w:rPr>
                      <w:t>- 1 -</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p w:rsidR="007F337E" w:rsidRDefault="007F337E">
    <w:pPr>
      <w:pStyle w:val="a6"/>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28AC" w:rsidRDefault="006B28AC">
      <w:r>
        <w:separator/>
      </w:r>
    </w:p>
  </w:footnote>
  <w:footnote w:type="continuationSeparator" w:id="0">
    <w:p w:rsidR="006B28AC" w:rsidRDefault="006B28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D7B2F5F"/>
    <w:multiLevelType w:val="singleLevel"/>
    <w:tmpl w:val="BD7B2F5F"/>
    <w:lvl w:ilvl="0">
      <w:start w:val="1"/>
      <w:numFmt w:val="chineseCounting"/>
      <w:suff w:val="nothing"/>
      <w:lvlText w:val="（%1）"/>
      <w:lvlJc w:val="left"/>
      <w:rPr>
        <w:rFonts w:hint="eastAsia"/>
        <w:lang w:val="en-US"/>
      </w:rPr>
    </w:lvl>
  </w:abstractNum>
  <w:abstractNum w:abstractNumId="1">
    <w:nsid w:val="CF40103F"/>
    <w:multiLevelType w:val="singleLevel"/>
    <w:tmpl w:val="CF40103F"/>
    <w:lvl w:ilvl="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3F7"/>
    <w:rsid w:val="000071D7"/>
    <w:rsid w:val="00012503"/>
    <w:rsid w:val="0002391F"/>
    <w:rsid w:val="0002749F"/>
    <w:rsid w:val="0003072E"/>
    <w:rsid w:val="00040F0A"/>
    <w:rsid w:val="0005529E"/>
    <w:rsid w:val="00073B05"/>
    <w:rsid w:val="00096F01"/>
    <w:rsid w:val="000A1546"/>
    <w:rsid w:val="000B586E"/>
    <w:rsid w:val="000C6A4E"/>
    <w:rsid w:val="000D182F"/>
    <w:rsid w:val="000D65E6"/>
    <w:rsid w:val="000E44C1"/>
    <w:rsid w:val="000F551D"/>
    <w:rsid w:val="00116DB8"/>
    <w:rsid w:val="00134D4E"/>
    <w:rsid w:val="0015187C"/>
    <w:rsid w:val="0015729B"/>
    <w:rsid w:val="00157DE5"/>
    <w:rsid w:val="00160797"/>
    <w:rsid w:val="00161ADC"/>
    <w:rsid w:val="00163495"/>
    <w:rsid w:val="00165FF2"/>
    <w:rsid w:val="00190825"/>
    <w:rsid w:val="001A0EB7"/>
    <w:rsid w:val="001C244F"/>
    <w:rsid w:val="001C74C7"/>
    <w:rsid w:val="00202ABA"/>
    <w:rsid w:val="00207163"/>
    <w:rsid w:val="002178E2"/>
    <w:rsid w:val="0022110D"/>
    <w:rsid w:val="00234B81"/>
    <w:rsid w:val="00234C34"/>
    <w:rsid w:val="00280ACE"/>
    <w:rsid w:val="002814EE"/>
    <w:rsid w:val="002828E4"/>
    <w:rsid w:val="00282D95"/>
    <w:rsid w:val="0028529C"/>
    <w:rsid w:val="00290F0F"/>
    <w:rsid w:val="00292479"/>
    <w:rsid w:val="002927B2"/>
    <w:rsid w:val="00296D8F"/>
    <w:rsid w:val="002C0C8F"/>
    <w:rsid w:val="002C6519"/>
    <w:rsid w:val="002D2497"/>
    <w:rsid w:val="002E5D51"/>
    <w:rsid w:val="002E7DF6"/>
    <w:rsid w:val="002F4B79"/>
    <w:rsid w:val="0030522E"/>
    <w:rsid w:val="00322D6D"/>
    <w:rsid w:val="00325A62"/>
    <w:rsid w:val="003336A9"/>
    <w:rsid w:val="00334ECD"/>
    <w:rsid w:val="003442F6"/>
    <w:rsid w:val="0034501E"/>
    <w:rsid w:val="00352EC0"/>
    <w:rsid w:val="00354A01"/>
    <w:rsid w:val="003671B4"/>
    <w:rsid w:val="003814E4"/>
    <w:rsid w:val="003920FE"/>
    <w:rsid w:val="00393F33"/>
    <w:rsid w:val="003A6B28"/>
    <w:rsid w:val="003C1A3C"/>
    <w:rsid w:val="003C6900"/>
    <w:rsid w:val="003F2158"/>
    <w:rsid w:val="00432E99"/>
    <w:rsid w:val="004369A1"/>
    <w:rsid w:val="00443788"/>
    <w:rsid w:val="00462199"/>
    <w:rsid w:val="00467E12"/>
    <w:rsid w:val="00497101"/>
    <w:rsid w:val="004A0EE0"/>
    <w:rsid w:val="004A4A64"/>
    <w:rsid w:val="004A73E6"/>
    <w:rsid w:val="004D4F39"/>
    <w:rsid w:val="004E3C1F"/>
    <w:rsid w:val="004F5D6C"/>
    <w:rsid w:val="005139A7"/>
    <w:rsid w:val="00516457"/>
    <w:rsid w:val="00525793"/>
    <w:rsid w:val="0056341E"/>
    <w:rsid w:val="0056755E"/>
    <w:rsid w:val="0057522D"/>
    <w:rsid w:val="005B2128"/>
    <w:rsid w:val="005B7EDC"/>
    <w:rsid w:val="005D7CE4"/>
    <w:rsid w:val="005F2360"/>
    <w:rsid w:val="00600B8E"/>
    <w:rsid w:val="00611994"/>
    <w:rsid w:val="006164B6"/>
    <w:rsid w:val="00625D5D"/>
    <w:rsid w:val="006571E8"/>
    <w:rsid w:val="00660511"/>
    <w:rsid w:val="0066434A"/>
    <w:rsid w:val="00694D38"/>
    <w:rsid w:val="006A3AF1"/>
    <w:rsid w:val="006A5268"/>
    <w:rsid w:val="006B1BA4"/>
    <w:rsid w:val="006B28AC"/>
    <w:rsid w:val="006C1A5D"/>
    <w:rsid w:val="006C2E3D"/>
    <w:rsid w:val="006C74DF"/>
    <w:rsid w:val="006E6B9B"/>
    <w:rsid w:val="00750A02"/>
    <w:rsid w:val="0075114C"/>
    <w:rsid w:val="00766D14"/>
    <w:rsid w:val="00780544"/>
    <w:rsid w:val="007843DF"/>
    <w:rsid w:val="00790232"/>
    <w:rsid w:val="00793D42"/>
    <w:rsid w:val="007966ED"/>
    <w:rsid w:val="007B690D"/>
    <w:rsid w:val="007C00D2"/>
    <w:rsid w:val="007D1AD8"/>
    <w:rsid w:val="007E3553"/>
    <w:rsid w:val="007F337E"/>
    <w:rsid w:val="007F54E4"/>
    <w:rsid w:val="00811795"/>
    <w:rsid w:val="00823ADE"/>
    <w:rsid w:val="008302D8"/>
    <w:rsid w:val="00837C94"/>
    <w:rsid w:val="008420D6"/>
    <w:rsid w:val="00842383"/>
    <w:rsid w:val="00844D84"/>
    <w:rsid w:val="00845E02"/>
    <w:rsid w:val="00846DEE"/>
    <w:rsid w:val="008531AC"/>
    <w:rsid w:val="008566F7"/>
    <w:rsid w:val="00860C59"/>
    <w:rsid w:val="008613F7"/>
    <w:rsid w:val="00862709"/>
    <w:rsid w:val="0088172D"/>
    <w:rsid w:val="00883609"/>
    <w:rsid w:val="008870EC"/>
    <w:rsid w:val="008873FE"/>
    <w:rsid w:val="0089120A"/>
    <w:rsid w:val="008A0ABF"/>
    <w:rsid w:val="008A20D2"/>
    <w:rsid w:val="008B3E74"/>
    <w:rsid w:val="008E0998"/>
    <w:rsid w:val="008E5E2B"/>
    <w:rsid w:val="00902C26"/>
    <w:rsid w:val="00914A49"/>
    <w:rsid w:val="00914E45"/>
    <w:rsid w:val="00931927"/>
    <w:rsid w:val="009342AD"/>
    <w:rsid w:val="00950F37"/>
    <w:rsid w:val="009559CD"/>
    <w:rsid w:val="00962EF5"/>
    <w:rsid w:val="009A0CA2"/>
    <w:rsid w:val="009B1D48"/>
    <w:rsid w:val="009C1C9B"/>
    <w:rsid w:val="009C6245"/>
    <w:rsid w:val="009D0FBB"/>
    <w:rsid w:val="009D706F"/>
    <w:rsid w:val="009E7B39"/>
    <w:rsid w:val="009F7B25"/>
    <w:rsid w:val="00A04C2E"/>
    <w:rsid w:val="00A23146"/>
    <w:rsid w:val="00A2466F"/>
    <w:rsid w:val="00A33931"/>
    <w:rsid w:val="00A514E6"/>
    <w:rsid w:val="00A53031"/>
    <w:rsid w:val="00A779EE"/>
    <w:rsid w:val="00A82055"/>
    <w:rsid w:val="00A820E4"/>
    <w:rsid w:val="00A8598C"/>
    <w:rsid w:val="00AB3438"/>
    <w:rsid w:val="00AB6E17"/>
    <w:rsid w:val="00AC7251"/>
    <w:rsid w:val="00AD0546"/>
    <w:rsid w:val="00AE7886"/>
    <w:rsid w:val="00B15376"/>
    <w:rsid w:val="00B233B1"/>
    <w:rsid w:val="00B23C9C"/>
    <w:rsid w:val="00B2743C"/>
    <w:rsid w:val="00B334A9"/>
    <w:rsid w:val="00B97B46"/>
    <w:rsid w:val="00BB5ABF"/>
    <w:rsid w:val="00BB79F5"/>
    <w:rsid w:val="00BC52EC"/>
    <w:rsid w:val="00BC7074"/>
    <w:rsid w:val="00BE0BA1"/>
    <w:rsid w:val="00BE3B89"/>
    <w:rsid w:val="00C01EB7"/>
    <w:rsid w:val="00C10B88"/>
    <w:rsid w:val="00C23DA9"/>
    <w:rsid w:val="00C35041"/>
    <w:rsid w:val="00C46C51"/>
    <w:rsid w:val="00C51B42"/>
    <w:rsid w:val="00C61218"/>
    <w:rsid w:val="00C74307"/>
    <w:rsid w:val="00C870FD"/>
    <w:rsid w:val="00C90A24"/>
    <w:rsid w:val="00C963B9"/>
    <w:rsid w:val="00CA2025"/>
    <w:rsid w:val="00CA5917"/>
    <w:rsid w:val="00CD0EE7"/>
    <w:rsid w:val="00CD1D95"/>
    <w:rsid w:val="00CD45C9"/>
    <w:rsid w:val="00CD6A58"/>
    <w:rsid w:val="00CF073B"/>
    <w:rsid w:val="00D0158A"/>
    <w:rsid w:val="00D1384D"/>
    <w:rsid w:val="00D14474"/>
    <w:rsid w:val="00D153F7"/>
    <w:rsid w:val="00D30479"/>
    <w:rsid w:val="00D54061"/>
    <w:rsid w:val="00D57960"/>
    <w:rsid w:val="00D669CE"/>
    <w:rsid w:val="00D66CE7"/>
    <w:rsid w:val="00D740DE"/>
    <w:rsid w:val="00D80821"/>
    <w:rsid w:val="00D825D5"/>
    <w:rsid w:val="00D83AA0"/>
    <w:rsid w:val="00D97285"/>
    <w:rsid w:val="00DA14F2"/>
    <w:rsid w:val="00DA278C"/>
    <w:rsid w:val="00DA37CC"/>
    <w:rsid w:val="00DC68E4"/>
    <w:rsid w:val="00E04ADB"/>
    <w:rsid w:val="00E22636"/>
    <w:rsid w:val="00E2695C"/>
    <w:rsid w:val="00E30449"/>
    <w:rsid w:val="00E35CB2"/>
    <w:rsid w:val="00E4054F"/>
    <w:rsid w:val="00E41C56"/>
    <w:rsid w:val="00E43456"/>
    <w:rsid w:val="00E72306"/>
    <w:rsid w:val="00E82ED6"/>
    <w:rsid w:val="00E91864"/>
    <w:rsid w:val="00E93B4C"/>
    <w:rsid w:val="00E96094"/>
    <w:rsid w:val="00EA309A"/>
    <w:rsid w:val="00ED7A57"/>
    <w:rsid w:val="00F10E6E"/>
    <w:rsid w:val="00F17C47"/>
    <w:rsid w:val="00F209CA"/>
    <w:rsid w:val="00F22CD4"/>
    <w:rsid w:val="00F23428"/>
    <w:rsid w:val="00F26F81"/>
    <w:rsid w:val="00F338BD"/>
    <w:rsid w:val="00F3420C"/>
    <w:rsid w:val="00F34A4F"/>
    <w:rsid w:val="00F34DB3"/>
    <w:rsid w:val="00F37043"/>
    <w:rsid w:val="00F46AAB"/>
    <w:rsid w:val="00F6089B"/>
    <w:rsid w:val="00F75B08"/>
    <w:rsid w:val="00F95B1A"/>
    <w:rsid w:val="00F960D7"/>
    <w:rsid w:val="00FA076A"/>
    <w:rsid w:val="00FA209E"/>
    <w:rsid w:val="00FA2B61"/>
    <w:rsid w:val="00FA39B6"/>
    <w:rsid w:val="00FA3B6D"/>
    <w:rsid w:val="00FB0A1C"/>
    <w:rsid w:val="00FB33D0"/>
    <w:rsid w:val="00FC4041"/>
    <w:rsid w:val="00FD5F27"/>
    <w:rsid w:val="00FD60B8"/>
    <w:rsid w:val="00FE1390"/>
    <w:rsid w:val="00FE286B"/>
    <w:rsid w:val="0C676EBE"/>
    <w:rsid w:val="0D270FFF"/>
    <w:rsid w:val="0EF43C19"/>
    <w:rsid w:val="14ED48EA"/>
    <w:rsid w:val="202108FB"/>
    <w:rsid w:val="202B728F"/>
    <w:rsid w:val="334B7FAF"/>
    <w:rsid w:val="4D163C6F"/>
    <w:rsid w:val="59AC6050"/>
    <w:rsid w:val="67856433"/>
    <w:rsid w:val="698D4C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AD05705-3E2F-4FC1-AE97-032A30F34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Date"/>
    <w:basedOn w:val="a"/>
    <w:next w:val="a"/>
    <w:link w:val="Char0"/>
    <w:uiPriority w:val="99"/>
    <w:semiHidden/>
    <w:qFormat/>
    <w:pPr>
      <w:ind w:leftChars="2500" w:left="100"/>
    </w:pPr>
  </w:style>
  <w:style w:type="paragraph" w:styleId="a5">
    <w:name w:val="Balloon Text"/>
    <w:basedOn w:val="a"/>
    <w:link w:val="Char1"/>
    <w:uiPriority w:val="99"/>
    <w:semiHidden/>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4"/>
    <w:uiPriority w:val="99"/>
    <w:semiHidden/>
    <w:unhideWhenUsed/>
    <w:qFormat/>
    <w:rPr>
      <w:b/>
      <w:bCs/>
    </w:rPr>
  </w:style>
  <w:style w:type="table" w:styleId="aa">
    <w:name w:val="Table Grid"/>
    <w:basedOn w:val="a1"/>
    <w:uiPriority w:val="9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uiPriority w:val="99"/>
    <w:qFormat/>
    <w:rPr>
      <w:b/>
      <w:bCs/>
    </w:rPr>
  </w:style>
  <w:style w:type="character" w:styleId="ac">
    <w:name w:val="page number"/>
    <w:basedOn w:val="a0"/>
    <w:qFormat/>
  </w:style>
  <w:style w:type="character" w:styleId="ad">
    <w:name w:val="Hyperlink"/>
    <w:uiPriority w:val="99"/>
    <w:semiHidden/>
    <w:qFormat/>
    <w:rPr>
      <w:color w:val="0000FF"/>
      <w:u w:val="single"/>
    </w:rPr>
  </w:style>
  <w:style w:type="character" w:styleId="ae">
    <w:name w:val="annotation reference"/>
    <w:basedOn w:val="a0"/>
    <w:uiPriority w:val="99"/>
    <w:semiHidden/>
    <w:unhideWhenUsed/>
    <w:qFormat/>
    <w:rPr>
      <w:sz w:val="21"/>
      <w:szCs w:val="21"/>
    </w:rPr>
  </w:style>
  <w:style w:type="character" w:customStyle="1" w:styleId="Char3">
    <w:name w:val="页眉 Char"/>
    <w:link w:val="a7"/>
    <w:uiPriority w:val="99"/>
    <w:qFormat/>
    <w:locked/>
    <w:rPr>
      <w:sz w:val="18"/>
      <w:szCs w:val="18"/>
    </w:rPr>
  </w:style>
  <w:style w:type="character" w:customStyle="1" w:styleId="Char2">
    <w:name w:val="页脚 Char"/>
    <w:link w:val="a6"/>
    <w:uiPriority w:val="99"/>
    <w:qFormat/>
    <w:locked/>
    <w:rPr>
      <w:sz w:val="18"/>
      <w:szCs w:val="18"/>
    </w:rPr>
  </w:style>
  <w:style w:type="paragraph" w:styleId="af">
    <w:name w:val="List Paragraph"/>
    <w:basedOn w:val="a"/>
    <w:uiPriority w:val="99"/>
    <w:qFormat/>
    <w:pPr>
      <w:ind w:firstLineChars="200" w:firstLine="420"/>
    </w:pPr>
  </w:style>
  <w:style w:type="character" w:customStyle="1" w:styleId="Char1">
    <w:name w:val="批注框文本 Char"/>
    <w:link w:val="a5"/>
    <w:uiPriority w:val="99"/>
    <w:semiHidden/>
    <w:qFormat/>
    <w:locked/>
    <w:rPr>
      <w:sz w:val="18"/>
      <w:szCs w:val="18"/>
    </w:rPr>
  </w:style>
  <w:style w:type="character" w:customStyle="1" w:styleId="Char0">
    <w:name w:val="日期 Char"/>
    <w:basedOn w:val="a0"/>
    <w:link w:val="a4"/>
    <w:uiPriority w:val="99"/>
    <w:semiHidden/>
    <w:qFormat/>
    <w:locked/>
  </w:style>
  <w:style w:type="paragraph" w:customStyle="1" w:styleId="p0">
    <w:name w:val="p0"/>
    <w:basedOn w:val="a"/>
    <w:uiPriority w:val="99"/>
    <w:qFormat/>
    <w:pPr>
      <w:widowControl/>
      <w:spacing w:before="100" w:beforeAutospacing="1" w:after="100" w:afterAutospacing="1"/>
      <w:jc w:val="left"/>
    </w:pPr>
    <w:rPr>
      <w:rFonts w:ascii="宋体" w:hAnsi="宋体" w:cs="宋体"/>
      <w:kern w:val="0"/>
      <w:sz w:val="24"/>
      <w:szCs w:val="24"/>
    </w:rPr>
  </w:style>
  <w:style w:type="paragraph" w:customStyle="1" w:styleId="Char5">
    <w:name w:val="Char"/>
    <w:basedOn w:val="a"/>
    <w:uiPriority w:val="99"/>
    <w:qFormat/>
    <w:pPr>
      <w:spacing w:before="100" w:beforeAutospacing="1" w:after="100" w:afterAutospacing="1"/>
    </w:pPr>
    <w:rPr>
      <w:rFonts w:ascii="Times New Roman" w:hAnsi="Times New Roman" w:cs="Times New Roman"/>
    </w:rPr>
  </w:style>
  <w:style w:type="table" w:customStyle="1" w:styleId="2">
    <w:name w:val="网格型2"/>
    <w:uiPriority w:val="99"/>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basedOn w:val="a0"/>
    <w:link w:val="a3"/>
    <w:uiPriority w:val="99"/>
    <w:semiHidden/>
    <w:qFormat/>
    <w:rPr>
      <w:rFonts w:cs="Calibri"/>
      <w:kern w:val="2"/>
      <w:sz w:val="21"/>
      <w:szCs w:val="21"/>
    </w:rPr>
  </w:style>
  <w:style w:type="character" w:customStyle="1" w:styleId="Char4">
    <w:name w:val="批注主题 Char"/>
    <w:basedOn w:val="Char"/>
    <w:link w:val="a9"/>
    <w:uiPriority w:val="99"/>
    <w:semiHidden/>
    <w:qFormat/>
    <w:rPr>
      <w:rFonts w:cs="Calibri"/>
      <w:b/>
      <w:bCs/>
      <w:kern w:val="2"/>
      <w:sz w:val="21"/>
      <w:szCs w:val="21"/>
    </w:r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D2AACE-514E-406D-BC1D-DBB61213E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1110</Words>
  <Characters>6333</Characters>
  <Application>Microsoft Office Word</Application>
  <DocSecurity>0</DocSecurity>
  <Lines>52</Lines>
  <Paragraphs>14</Paragraphs>
  <ScaleCrop>false</ScaleCrop>
  <Company>微软中国</Company>
  <LinksUpToDate>false</LinksUpToDate>
  <CharactersWithSpaces>7429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TOSHBIA</dc:creator>
  <cp:lastModifiedBy>微软用户</cp:lastModifiedBy>
  <cp:revision>35</cp:revision>
  <cp:lastPrinted>2021-07-14T01:38:00Z</cp:lastPrinted>
  <dcterms:created xsi:type="dcterms:W3CDTF">2021-08-26T06:59:00Z</dcterms:created>
  <dcterms:modified xsi:type="dcterms:W3CDTF">2022-01-07T11:28:00Z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C0D4F43D6D0D428BA55E92DEC3DFF945</vt:lpwstr>
  </property>
</Properties>
</file>